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FD67" w14:textId="3CD3FFB8" w:rsidR="00B436C7" w:rsidRDefault="009E456C" w:rsidP="009E456C">
      <w:pPr>
        <w:jc w:val="right"/>
      </w:pPr>
      <w:r>
        <w:t>Warszawa, 25 maja 2023 r.</w:t>
      </w:r>
    </w:p>
    <w:p w14:paraId="606DB248" w14:textId="0BCE7B9D" w:rsidR="00B436C7" w:rsidRPr="009E456C" w:rsidRDefault="009E456C" w:rsidP="009E456C">
      <w:pPr>
        <w:jc w:val="right"/>
        <w:rPr>
          <w:i/>
          <w:iCs/>
        </w:rPr>
      </w:pPr>
      <w:r w:rsidRPr="009E456C">
        <w:rPr>
          <w:i/>
          <w:iCs/>
        </w:rPr>
        <w:t>Informacja prasowa</w:t>
      </w:r>
    </w:p>
    <w:p w14:paraId="59DC57E9" w14:textId="77777777" w:rsidR="003214F6" w:rsidRDefault="003214F6" w:rsidP="00B436C7">
      <w:pPr>
        <w:spacing w:after="0"/>
        <w:jc w:val="center"/>
        <w:rPr>
          <w:b/>
          <w:bCs/>
        </w:rPr>
      </w:pPr>
    </w:p>
    <w:p w14:paraId="2167D4E5" w14:textId="77777777" w:rsidR="003214F6" w:rsidRDefault="003214F6" w:rsidP="00B436C7">
      <w:pPr>
        <w:spacing w:after="0"/>
        <w:jc w:val="center"/>
        <w:rPr>
          <w:b/>
          <w:bCs/>
        </w:rPr>
      </w:pPr>
    </w:p>
    <w:p w14:paraId="1073029C" w14:textId="77777777" w:rsidR="0030620B" w:rsidRDefault="0030620B" w:rsidP="00B436C7">
      <w:pPr>
        <w:spacing w:after="0"/>
        <w:jc w:val="center"/>
        <w:rPr>
          <w:b/>
          <w:bCs/>
        </w:rPr>
      </w:pPr>
    </w:p>
    <w:p w14:paraId="2200A415" w14:textId="77777777" w:rsidR="0030620B" w:rsidRDefault="0030620B" w:rsidP="00B436C7">
      <w:pPr>
        <w:spacing w:after="0"/>
        <w:jc w:val="center"/>
        <w:rPr>
          <w:b/>
          <w:bCs/>
        </w:rPr>
      </w:pPr>
    </w:p>
    <w:p w14:paraId="795348DA" w14:textId="2737C801" w:rsidR="00B436C7" w:rsidRPr="00B436C7" w:rsidRDefault="00B436C7" w:rsidP="00B436C7">
      <w:pPr>
        <w:spacing w:after="0"/>
        <w:jc w:val="center"/>
        <w:rPr>
          <w:b/>
          <w:bCs/>
        </w:rPr>
      </w:pPr>
      <w:r w:rsidRPr="00B436C7">
        <w:rPr>
          <w:b/>
          <w:bCs/>
        </w:rPr>
        <w:t xml:space="preserve">Great Place To </w:t>
      </w:r>
      <w:proofErr w:type="spellStart"/>
      <w:r w:rsidRPr="00B436C7">
        <w:rPr>
          <w:b/>
          <w:bCs/>
        </w:rPr>
        <w:t>Work</w:t>
      </w:r>
      <w:proofErr w:type="spellEnd"/>
      <w:r w:rsidRPr="00B436C7">
        <w:rPr>
          <w:rFonts w:cstheme="minorHAnsi"/>
          <w:b/>
          <w:bCs/>
        </w:rPr>
        <w:t>®</w:t>
      </w:r>
      <w:r w:rsidRPr="00B436C7">
        <w:rPr>
          <w:b/>
          <w:bCs/>
        </w:rPr>
        <w:t xml:space="preserve"> ogłosił listę Najlepszych Miejsc Pracy</w:t>
      </w:r>
      <w:r w:rsidRPr="00B436C7">
        <w:rPr>
          <w:rFonts w:cstheme="minorHAnsi"/>
          <w:b/>
          <w:bCs/>
        </w:rPr>
        <w:t>™</w:t>
      </w:r>
      <w:r w:rsidRPr="00B436C7">
        <w:rPr>
          <w:b/>
          <w:bCs/>
        </w:rPr>
        <w:t xml:space="preserve"> Polska 2023</w:t>
      </w:r>
    </w:p>
    <w:p w14:paraId="774F0CBE" w14:textId="548664B1" w:rsidR="00B436C7" w:rsidRPr="00B436C7" w:rsidRDefault="00B436C7" w:rsidP="00B436C7">
      <w:pPr>
        <w:spacing w:after="0"/>
        <w:jc w:val="center"/>
        <w:rPr>
          <w:b/>
          <w:bCs/>
        </w:rPr>
      </w:pPr>
      <w:r w:rsidRPr="00B436C7">
        <w:rPr>
          <w:b/>
          <w:bCs/>
        </w:rPr>
        <w:t>Tegoroczna lista liczy aż 45 laureatów</w:t>
      </w:r>
    </w:p>
    <w:p w14:paraId="02A17319" w14:textId="06C93B36" w:rsidR="00B436C7" w:rsidRDefault="00B436C7"/>
    <w:p w14:paraId="70F131C7" w14:textId="5E78A058" w:rsidR="00B436C7" w:rsidRDefault="00B436C7" w:rsidP="004B2A99">
      <w:pPr>
        <w:jc w:val="both"/>
      </w:pPr>
      <w:r>
        <w:t xml:space="preserve">To już piętnasta edycja konkursu organizowanego </w:t>
      </w:r>
      <w:r w:rsidR="00874CB8">
        <w:t xml:space="preserve">w Polsce </w:t>
      </w:r>
      <w:r>
        <w:t xml:space="preserve">przez Great Place To </w:t>
      </w:r>
      <w:proofErr w:type="spellStart"/>
      <w:r>
        <w:t>Work</w:t>
      </w:r>
      <w:proofErr w:type="spellEnd"/>
      <w:r w:rsidR="004B2A99">
        <w:rPr>
          <w:rFonts w:cstheme="minorHAnsi"/>
        </w:rPr>
        <w:t>®</w:t>
      </w:r>
      <w:r>
        <w:t xml:space="preserve">.  </w:t>
      </w:r>
      <w:r w:rsidR="00874CB8">
        <w:t>Na liście Najlepszych Miejsc Pracy</w:t>
      </w:r>
      <w:r w:rsidR="004B2A99">
        <w:rPr>
          <w:rFonts w:cstheme="minorHAnsi"/>
        </w:rPr>
        <w:t>™</w:t>
      </w:r>
      <w:r w:rsidR="00874CB8">
        <w:t xml:space="preserve"> Polska 2023 znalazło się 45 laureatów i jest to rekordowa liczba w polskiej historii tego konkursu. Rekordowa była także liczba firm, jakie zgłosiły się do badania: w edycji 2022-2023 Great Place To </w:t>
      </w:r>
      <w:proofErr w:type="spellStart"/>
      <w:r w:rsidR="00874CB8">
        <w:t>Work</w:t>
      </w:r>
      <w:proofErr w:type="spellEnd"/>
      <w:r w:rsidR="004B2A99">
        <w:rPr>
          <w:rFonts w:cstheme="minorHAnsi"/>
        </w:rPr>
        <w:t>®</w:t>
      </w:r>
      <w:r w:rsidR="00874CB8">
        <w:t xml:space="preserve"> przebadał aż 180 firm</w:t>
      </w:r>
      <w:r w:rsidR="0027497A">
        <w:t>. T</w:t>
      </w:r>
      <w:r w:rsidR="00874CB8">
        <w:t xml:space="preserve">o o 30% więcej niż w poprzedniej edycji konkursu. Liderem w kategorii firm dużych została informatyczna firma </w:t>
      </w:r>
      <w:r w:rsidR="00874CB8" w:rsidRPr="004B2A99">
        <w:rPr>
          <w:b/>
          <w:bCs/>
        </w:rPr>
        <w:t xml:space="preserve">Cisco </w:t>
      </w:r>
      <w:r w:rsidR="004B2A99" w:rsidRPr="004B2A99">
        <w:rPr>
          <w:b/>
          <w:bCs/>
        </w:rPr>
        <w:t>Poland</w:t>
      </w:r>
      <w:r w:rsidR="004B2A99">
        <w:t>. Pierwsze miejsce wśród firm średnich przypadło</w:t>
      </w:r>
      <w:r w:rsidR="00B40282">
        <w:t xml:space="preserve"> firmie</w:t>
      </w:r>
      <w:r w:rsidR="004B2A99">
        <w:t xml:space="preserve"> </w:t>
      </w:r>
      <w:proofErr w:type="spellStart"/>
      <w:r w:rsidR="004B2A99" w:rsidRPr="004B2A99">
        <w:rPr>
          <w:b/>
          <w:bCs/>
        </w:rPr>
        <w:t>Idego</w:t>
      </w:r>
      <w:proofErr w:type="spellEnd"/>
      <w:r w:rsidR="004B2A99" w:rsidRPr="004B2A99">
        <w:rPr>
          <w:b/>
          <w:bCs/>
        </w:rPr>
        <w:t xml:space="preserve"> </w:t>
      </w:r>
      <w:proofErr w:type="spellStart"/>
      <w:r w:rsidR="004B2A99" w:rsidRPr="004B2A99">
        <w:rPr>
          <w:b/>
          <w:bCs/>
        </w:rPr>
        <w:t>Group</w:t>
      </w:r>
      <w:proofErr w:type="spellEnd"/>
      <w:r w:rsidR="004B2A99">
        <w:t xml:space="preserve">,  także </w:t>
      </w:r>
      <w:r w:rsidR="0027497A">
        <w:t xml:space="preserve">z sektora </w:t>
      </w:r>
      <w:r w:rsidR="004B2A99">
        <w:t xml:space="preserve">IT. Natomiast stawkę wśród firm małych otwiera </w:t>
      </w:r>
      <w:proofErr w:type="spellStart"/>
      <w:r w:rsidR="004B2A99" w:rsidRPr="004B2A99">
        <w:rPr>
          <w:b/>
          <w:bCs/>
        </w:rPr>
        <w:t>Schwerlast</w:t>
      </w:r>
      <w:proofErr w:type="spellEnd"/>
      <w:r w:rsidR="004B2A99" w:rsidRPr="004B2A99">
        <w:rPr>
          <w:b/>
          <w:bCs/>
        </w:rPr>
        <w:t xml:space="preserve"> Aleksandra </w:t>
      </w:r>
      <w:proofErr w:type="spellStart"/>
      <w:r w:rsidR="004B2A99" w:rsidRPr="004B2A99">
        <w:rPr>
          <w:b/>
          <w:bCs/>
        </w:rPr>
        <w:t>Ledwig</w:t>
      </w:r>
      <w:proofErr w:type="spellEnd"/>
      <w:r w:rsidR="004B2A99">
        <w:t xml:space="preserve">, </w:t>
      </w:r>
      <w:r w:rsidR="00B40282">
        <w:t xml:space="preserve">firma </w:t>
      </w:r>
      <w:r w:rsidR="004B2A99">
        <w:t xml:space="preserve">działająca w branży transportowej. </w:t>
      </w:r>
    </w:p>
    <w:p w14:paraId="60874D95" w14:textId="77777777" w:rsidR="00F92A9D" w:rsidRDefault="00F92A9D" w:rsidP="004B2A99">
      <w:pPr>
        <w:jc w:val="both"/>
      </w:pPr>
    </w:p>
    <w:p w14:paraId="4C8F9429" w14:textId="108AE3DC" w:rsidR="00E25564" w:rsidRDefault="00914C56" w:rsidP="00F92A9D">
      <w:pPr>
        <w:jc w:val="both"/>
      </w:pPr>
      <w:r>
        <w:t>W tegorocznej klasyfikacji</w:t>
      </w:r>
      <w:r w:rsidR="00E25564">
        <w:t xml:space="preserve"> znalazło się aż 13 firm, </w:t>
      </w:r>
      <w:r>
        <w:t>które debiutują na liście. Pozostałe firmy to organizacje</w:t>
      </w:r>
      <w:r w:rsidR="0030620B">
        <w:t xml:space="preserve"> poddające </w:t>
      </w:r>
      <w:r>
        <w:t>się badaniu cyklicznie. Są wśród nich także takie, którym udało się zdobyć tytuł Najlepszego Miejsca Pracy</w:t>
      </w:r>
      <w:r w:rsidR="0030620B">
        <w:rPr>
          <w:rFonts w:cstheme="minorHAnsi"/>
        </w:rPr>
        <w:t>™</w:t>
      </w:r>
      <w:r>
        <w:t xml:space="preserve"> już po raz dziewiąty</w:t>
      </w:r>
      <w:r w:rsidR="00F92A9D">
        <w:t>!</w:t>
      </w:r>
      <w:r>
        <w:t xml:space="preserve"> </w:t>
      </w:r>
      <w:r w:rsidR="00F92A9D">
        <w:t xml:space="preserve">Firmom, które potrafiły utrzymać </w:t>
      </w:r>
      <w:r w:rsidR="00B40282">
        <w:t>miejsce</w:t>
      </w:r>
      <w:r w:rsidR="00F92A9D">
        <w:t xml:space="preserve"> na liście nieprzerwanie przez 5 kolejnych lat dedykowane jest specjalne wyróżnienie. W tym roku tytuł Legendy przypadł</w:t>
      </w:r>
      <w:r w:rsidR="00B40282">
        <w:t xml:space="preserve"> firmie</w:t>
      </w:r>
      <w:r w:rsidR="00F92A9D">
        <w:t xml:space="preserve"> </w:t>
      </w:r>
      <w:r w:rsidR="00F92A9D" w:rsidRPr="00F92A9D">
        <w:rPr>
          <w:b/>
          <w:bCs/>
        </w:rPr>
        <w:t>SIX Global Services AG SA</w:t>
      </w:r>
      <w:r w:rsidR="00F92A9D">
        <w:t>, świadczącej usługi profesjonalne.</w:t>
      </w:r>
    </w:p>
    <w:p w14:paraId="4AC4D2DC" w14:textId="77777777" w:rsidR="00F92A9D" w:rsidRDefault="00F92A9D" w:rsidP="00F92A9D"/>
    <w:p w14:paraId="3AF0FC5E" w14:textId="52AF2D6F" w:rsidR="00874CB8" w:rsidRPr="007E5F21" w:rsidRDefault="00F92A9D" w:rsidP="00F92A9D">
      <w:pPr>
        <w:rPr>
          <w:b/>
          <w:bCs/>
        </w:rPr>
      </w:pPr>
      <w:r w:rsidRPr="007E5F21">
        <w:rPr>
          <w:b/>
          <w:bCs/>
        </w:rPr>
        <w:t>Co wyróżnia Najlepsze Miejsca Pracy</w:t>
      </w:r>
      <w:r w:rsidR="003214F6">
        <w:rPr>
          <w:rFonts w:cstheme="minorHAnsi"/>
          <w:b/>
          <w:bCs/>
        </w:rPr>
        <w:t>™</w:t>
      </w:r>
      <w:r w:rsidRPr="007E5F21">
        <w:rPr>
          <w:b/>
          <w:bCs/>
        </w:rPr>
        <w:t xml:space="preserve"> Polska 2023</w:t>
      </w:r>
    </w:p>
    <w:p w14:paraId="1387114C" w14:textId="2E1B4745" w:rsidR="003214F6" w:rsidRDefault="00B878F2" w:rsidP="003214F6">
      <w:pPr>
        <w:jc w:val="both"/>
      </w:pPr>
      <w:bookmarkStart w:id="0" w:name="_Hlk135046111"/>
      <w:r>
        <w:t>T</w:t>
      </w:r>
      <w:r w:rsidR="007E5F21">
        <w:t>ym</w:t>
      </w:r>
      <w:r w:rsidR="009C0B7B">
        <w:t>,</w:t>
      </w:r>
      <w:r w:rsidR="007E5F21">
        <w:t xml:space="preserve"> co najbardziej odróżnia laureatów konkursu od </w:t>
      </w:r>
      <w:r w:rsidR="001B561D">
        <w:t xml:space="preserve">firm reprezentujących </w:t>
      </w:r>
      <w:r w:rsidR="007E5F21">
        <w:t>średni</w:t>
      </w:r>
      <w:r w:rsidR="001B561D">
        <w:t>ą</w:t>
      </w:r>
      <w:r w:rsidR="007E5F21">
        <w:t xml:space="preserve"> krajow</w:t>
      </w:r>
      <w:r w:rsidR="001B561D">
        <w:t>ą</w:t>
      </w:r>
      <w:r w:rsidR="007E5F21">
        <w:t xml:space="preserve">, </w:t>
      </w:r>
      <w:r>
        <w:t>jest poziom</w:t>
      </w:r>
      <w:r w:rsidR="007E5F21">
        <w:t xml:space="preserve"> satysfakcj</w:t>
      </w:r>
      <w:r>
        <w:t>i</w:t>
      </w:r>
      <w:r w:rsidR="007E5F21">
        <w:t xml:space="preserve"> z pracy</w:t>
      </w:r>
      <w:r>
        <w:t>, wyrażony przez samych zatrudnionych</w:t>
      </w:r>
      <w:r w:rsidR="001B561D">
        <w:t xml:space="preserve">. </w:t>
      </w:r>
      <w:bookmarkEnd w:id="0"/>
      <w:r w:rsidR="001B561D">
        <w:t xml:space="preserve">Aż 90% pracowników </w:t>
      </w:r>
      <w:r w:rsidR="00EA3BC8">
        <w:t xml:space="preserve">w </w:t>
      </w:r>
      <w:r w:rsidR="001B561D">
        <w:t>wyróżnionych w konkursie organizacj</w:t>
      </w:r>
      <w:r w:rsidR="0030620B">
        <w:t>ach</w:t>
      </w:r>
      <w:r w:rsidR="001B561D">
        <w:t xml:space="preserve"> jest zdania, że ich firma jest świetnym miejscem pracy. </w:t>
      </w:r>
      <w:r w:rsidR="00EA3BC8">
        <w:t xml:space="preserve">Ten wynik robi tym większe wrażenie, </w:t>
      </w:r>
      <w:r w:rsidR="005B717E">
        <w:t xml:space="preserve">że  </w:t>
      </w:r>
      <w:r w:rsidR="001B561D">
        <w:t xml:space="preserve">w sondażu </w:t>
      </w:r>
      <w:r w:rsidR="00EA3BC8">
        <w:t>ogólno</w:t>
      </w:r>
      <w:r w:rsidR="001B561D">
        <w:t>krajowym jedynie 52% pracowników była sk</w:t>
      </w:r>
      <w:r w:rsidR="00EA3BC8">
        <w:t>ł</w:t>
      </w:r>
      <w:r w:rsidR="001B561D">
        <w:t>onna uznać swoją</w:t>
      </w:r>
      <w:r w:rsidR="00EA3BC8">
        <w:t xml:space="preserve"> firmę za świetnie miejsce pracy. </w:t>
      </w:r>
    </w:p>
    <w:p w14:paraId="59AEF713" w14:textId="3E660A18" w:rsidR="00874CB8" w:rsidRDefault="00EA3BC8" w:rsidP="003214F6">
      <w:pPr>
        <w:jc w:val="both"/>
      </w:pPr>
      <w:r>
        <w:t>„90% pracowników potwierdzających, że pracują w świetny</w:t>
      </w:r>
      <w:r w:rsidR="00751566">
        <w:t>ch</w:t>
      </w:r>
      <w:r>
        <w:t xml:space="preserve"> miejsc</w:t>
      </w:r>
      <w:r w:rsidR="00751566">
        <w:t>ach</w:t>
      </w:r>
      <w:r>
        <w:t xml:space="preserve"> pracy, to wynik lepszy niż w zeszłym roku. </w:t>
      </w:r>
      <w:r w:rsidR="00751566">
        <w:t>Rosnących wskaźników jest w tym roku więcej: aż 94% wysoko oceniło standardy etyczne panujące w</w:t>
      </w:r>
      <w:r w:rsidR="00655BF1">
        <w:t> </w:t>
      </w:r>
      <w:r w:rsidR="00751566">
        <w:t>firmie, a 89% pozytywnie wypowiada się o umiejętnościach przywódczych przełożonych, doceniając, że zwracają uwagę na ich ludzkie potrzeby.</w:t>
      </w:r>
      <w:r w:rsidR="00B878F2">
        <w:t xml:space="preserve"> N</w:t>
      </w:r>
      <w:r w:rsidR="005B16DA">
        <w:t>ie wszędzie</w:t>
      </w:r>
      <w:r w:rsidR="00B878F2">
        <w:t xml:space="preserve"> jednak</w:t>
      </w:r>
      <w:r w:rsidR="005B16DA">
        <w:t xml:space="preserve"> jest tak dobrze. Podczas, gdy w przypadku laureatów konkursu</w:t>
      </w:r>
      <w:r w:rsidR="00751566">
        <w:t xml:space="preserve"> kluczowe wskaźniki pną się systematycznie </w:t>
      </w:r>
      <w:r w:rsidR="00B878F2">
        <w:t xml:space="preserve">w </w:t>
      </w:r>
      <w:r w:rsidR="00751566">
        <w:t>gór</w:t>
      </w:r>
      <w:r w:rsidR="00B878F2">
        <w:t>ę</w:t>
      </w:r>
      <w:r w:rsidR="00751566">
        <w:t xml:space="preserve">, </w:t>
      </w:r>
      <w:r w:rsidR="000E3F19">
        <w:t xml:space="preserve">oceny ogółu osób pracujących w Polsce (średnia krajowa) pozostają </w:t>
      </w:r>
      <w:r w:rsidR="005B16DA">
        <w:t>na poziomie o ok. 40 punktów procentowych niższym. Z roku na rok czołówka firm-laureatów coraz bardziej dystansuje peleton, tworząc nową jakość na rynku pracy</w:t>
      </w:r>
      <w:r w:rsidR="003214F6">
        <w:t xml:space="preserve"> i wyznaczając nowe trendy w zarządzaniu firmami</w:t>
      </w:r>
      <w:r w:rsidR="004622FF">
        <w:t>.</w:t>
      </w:r>
      <w:r w:rsidR="003214F6">
        <w:t xml:space="preserve"> To </w:t>
      </w:r>
      <w:r w:rsidR="005B16DA">
        <w:t xml:space="preserve">powinno dać </w:t>
      </w:r>
      <w:r w:rsidR="003214F6">
        <w:t xml:space="preserve">pozostałym firmom </w:t>
      </w:r>
      <w:r w:rsidR="005B16DA">
        <w:t>do myślenia</w:t>
      </w:r>
      <w:r w:rsidR="003214F6">
        <w:t xml:space="preserve">” – mówi Maria Zakrzewski, Prezes Zarządu Great Place To </w:t>
      </w:r>
      <w:proofErr w:type="spellStart"/>
      <w:r w:rsidR="003214F6">
        <w:t>Work</w:t>
      </w:r>
      <w:proofErr w:type="spellEnd"/>
      <w:r w:rsidR="003214F6">
        <w:rPr>
          <w:rFonts w:cstheme="minorHAnsi"/>
        </w:rPr>
        <w:t>®</w:t>
      </w:r>
      <w:r w:rsidR="003214F6">
        <w:t xml:space="preserve"> Polska.</w:t>
      </w:r>
    </w:p>
    <w:p w14:paraId="01281DCD" w14:textId="77777777" w:rsidR="003214F6" w:rsidRDefault="003214F6"/>
    <w:p w14:paraId="563241B7" w14:textId="77777777" w:rsidR="0030620B" w:rsidRDefault="0030620B">
      <w:pPr>
        <w:rPr>
          <w:b/>
          <w:bCs/>
        </w:rPr>
      </w:pPr>
    </w:p>
    <w:p w14:paraId="3A7C47DB" w14:textId="77777777" w:rsidR="0030620B" w:rsidRDefault="0030620B">
      <w:pPr>
        <w:rPr>
          <w:b/>
          <w:bCs/>
        </w:rPr>
      </w:pPr>
    </w:p>
    <w:p w14:paraId="681C6CD4" w14:textId="2587DEE7" w:rsidR="0030620B" w:rsidRDefault="003214F6">
      <w:pPr>
        <w:rPr>
          <w:b/>
          <w:bCs/>
        </w:rPr>
      </w:pPr>
      <w:r>
        <w:rPr>
          <w:b/>
          <w:bCs/>
        </w:rPr>
        <w:lastRenderedPageBreak/>
        <w:t>Poznajmy laureatów tegorocznej listy</w:t>
      </w:r>
    </w:p>
    <w:p w14:paraId="18652BE6" w14:textId="77777777" w:rsidR="00542D42" w:rsidRDefault="00542D42">
      <w:pPr>
        <w:rPr>
          <w:b/>
          <w:bCs/>
        </w:rPr>
      </w:pPr>
    </w:p>
    <w:p w14:paraId="24A4B78C" w14:textId="661FEBB9" w:rsidR="00542D42" w:rsidRPr="003214F6" w:rsidRDefault="00542D42" w:rsidP="00542D4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936C210" wp14:editId="329F4ABE">
            <wp:extent cx="1022350" cy="964656"/>
            <wp:effectExtent l="0" t="0" r="6350" b="6985"/>
            <wp:docPr id="13872033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62" cy="9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4749"/>
        <w:gridCol w:w="2914"/>
      </w:tblGrid>
      <w:tr w:rsidR="003214F6" w:rsidRPr="003214F6" w14:paraId="72EF9418" w14:textId="77777777" w:rsidTr="00FE6A03">
        <w:trPr>
          <w:trHeight w:val="340"/>
          <w:jc w:val="center"/>
        </w:trPr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F187" w14:textId="77777777" w:rsidR="003214F6" w:rsidRPr="003214F6" w:rsidRDefault="003214F6" w:rsidP="003214F6">
            <w:pPr>
              <w:jc w:val="center"/>
              <w:rPr>
                <w:b/>
              </w:rPr>
            </w:pPr>
            <w:r w:rsidRPr="003214F6">
              <w:rPr>
                <w:b/>
              </w:rPr>
              <w:t>Najlepsze Miejsca Pracy™ Polska 2023</w:t>
            </w:r>
          </w:p>
        </w:tc>
      </w:tr>
      <w:tr w:rsidR="003214F6" w:rsidRPr="003214F6" w14:paraId="564E4E09" w14:textId="77777777" w:rsidTr="00FE6A03">
        <w:trPr>
          <w:trHeight w:val="34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2171"/>
            </w:tcBorders>
            <w:shd w:val="clear" w:color="auto" w:fill="002171"/>
          </w:tcPr>
          <w:p w14:paraId="6C114491" w14:textId="77777777" w:rsidR="003214F6" w:rsidRPr="003214F6" w:rsidRDefault="003214F6" w:rsidP="003214F6">
            <w:r w:rsidRPr="003214F6">
              <w:rPr>
                <w:rFonts w:ascii="Calibri" w:hAnsi="Calibri" w:cs="Calibri"/>
                <w:lang w:eastAsia="pl-PL"/>
              </w:rPr>
              <w:tab/>
            </w:r>
            <w:bookmarkStart w:id="1" w:name="_Hlk2867826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2171"/>
              <w:right w:val="single" w:sz="4" w:space="0" w:color="002171"/>
            </w:tcBorders>
            <w:shd w:val="clear" w:color="auto" w:fill="002171"/>
            <w:vAlign w:val="center"/>
          </w:tcPr>
          <w:p w14:paraId="6D806596" w14:textId="77777777" w:rsidR="003214F6" w:rsidRPr="003214F6" w:rsidRDefault="003214F6" w:rsidP="003214F6">
            <w:pPr>
              <w:jc w:val="center"/>
              <w:rPr>
                <w:b/>
              </w:rPr>
            </w:pPr>
            <w:r w:rsidRPr="003214F6">
              <w:rPr>
                <w:b/>
              </w:rPr>
              <w:t>Nazwa organizacji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2171"/>
              <w:right w:val="single" w:sz="4" w:space="0" w:color="auto"/>
            </w:tcBorders>
            <w:shd w:val="clear" w:color="auto" w:fill="002171"/>
            <w:vAlign w:val="center"/>
          </w:tcPr>
          <w:p w14:paraId="71C60F85" w14:textId="77777777" w:rsidR="003214F6" w:rsidRPr="003214F6" w:rsidRDefault="003214F6" w:rsidP="003214F6">
            <w:pPr>
              <w:jc w:val="center"/>
              <w:rPr>
                <w:b/>
              </w:rPr>
            </w:pPr>
            <w:r w:rsidRPr="003214F6">
              <w:rPr>
                <w:b/>
              </w:rPr>
              <w:t>Branża</w:t>
            </w:r>
          </w:p>
        </w:tc>
      </w:tr>
      <w:tr w:rsidR="003214F6" w:rsidRPr="003214F6" w14:paraId="5318A399" w14:textId="77777777" w:rsidTr="00FE6A03">
        <w:trPr>
          <w:trHeight w:val="283"/>
          <w:jc w:val="center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0000"/>
            <w:vAlign w:val="center"/>
          </w:tcPr>
          <w:p w14:paraId="15149EB1" w14:textId="77777777" w:rsidR="003214F6" w:rsidRPr="003214F6" w:rsidRDefault="003214F6" w:rsidP="003214F6">
            <w:pPr>
              <w:jc w:val="center"/>
              <w:rPr>
                <w:b/>
                <w:color w:val="FFFFFF" w:themeColor="background1"/>
              </w:rPr>
            </w:pPr>
            <w:r w:rsidRPr="003214F6">
              <w:rPr>
                <w:b/>
                <w:color w:val="FFFFFF" w:themeColor="background1"/>
              </w:rPr>
              <w:t>Kategoria firm zatrudniających poniżej 50 osób</w:t>
            </w:r>
          </w:p>
        </w:tc>
      </w:tr>
      <w:tr w:rsidR="003214F6" w:rsidRPr="003214F6" w14:paraId="3622B8FB" w14:textId="77777777" w:rsidTr="00FE6A03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9005E" w14:textId="77777777" w:rsidR="003214F6" w:rsidRPr="00874C7C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874C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038B" w14:textId="77777777" w:rsidR="003214F6" w:rsidRPr="003214F6" w:rsidRDefault="003214F6" w:rsidP="003214F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214F6">
              <w:rPr>
                <w:bCs/>
                <w:sz w:val="20"/>
                <w:szCs w:val="20"/>
              </w:rPr>
              <w:t>Schwerlast</w:t>
            </w:r>
            <w:proofErr w:type="spellEnd"/>
            <w:r w:rsidRPr="003214F6">
              <w:rPr>
                <w:bCs/>
                <w:sz w:val="20"/>
                <w:szCs w:val="20"/>
              </w:rPr>
              <w:t xml:space="preserve"> Aleksandra </w:t>
            </w:r>
            <w:proofErr w:type="spellStart"/>
            <w:r w:rsidRPr="003214F6">
              <w:rPr>
                <w:bCs/>
                <w:sz w:val="20"/>
                <w:szCs w:val="20"/>
              </w:rPr>
              <w:t>Ledwig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CCD4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Transport</w:t>
            </w:r>
          </w:p>
        </w:tc>
      </w:tr>
      <w:tr w:rsidR="003214F6" w:rsidRPr="003214F6" w14:paraId="7707F043" w14:textId="77777777" w:rsidTr="00FE6A03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1F5876" w14:textId="77777777" w:rsidR="003214F6" w:rsidRPr="00874C7C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874C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9A8E" w14:textId="77777777" w:rsidR="003214F6" w:rsidRPr="003214F6" w:rsidRDefault="003214F6" w:rsidP="003214F6">
            <w:pPr>
              <w:jc w:val="both"/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Finder.com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324CE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567AA981" w14:textId="77777777" w:rsidTr="00FE6A03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D3E" w14:textId="77777777" w:rsidR="003214F6" w:rsidRPr="00874C7C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874C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3396" w14:textId="77777777" w:rsidR="003214F6" w:rsidRPr="003214F6" w:rsidRDefault="003214F6" w:rsidP="003214F6">
            <w:pPr>
              <w:jc w:val="both"/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MONDI sp. z o.o.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6F3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Usługi profesjonalne</w:t>
            </w:r>
          </w:p>
        </w:tc>
      </w:tr>
      <w:tr w:rsidR="003214F6" w:rsidRPr="003214F6" w14:paraId="3F5BF132" w14:textId="77777777" w:rsidTr="00FE6A03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5A0AA" w14:textId="77777777" w:rsidR="003214F6" w:rsidRPr="00874C7C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874C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7BB0" w14:textId="77777777" w:rsidR="003214F6" w:rsidRPr="003214F6" w:rsidRDefault="003214F6" w:rsidP="003214F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214F6">
              <w:rPr>
                <w:bCs/>
                <w:sz w:val="20"/>
                <w:szCs w:val="20"/>
              </w:rPr>
              <w:t>Covenant.dev</w:t>
            </w:r>
            <w:proofErr w:type="spellEnd"/>
            <w:r w:rsidRPr="003214F6">
              <w:rPr>
                <w:bCs/>
                <w:sz w:val="20"/>
                <w:szCs w:val="20"/>
              </w:rPr>
              <w:t xml:space="preserve"> S.A.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2F84A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0C51B2DF" w14:textId="77777777" w:rsidTr="00FE6A03">
        <w:trPr>
          <w:trHeight w:val="292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0DB7D" w14:textId="77777777" w:rsidR="003214F6" w:rsidRPr="00874C7C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874C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975" w14:textId="77777777" w:rsidR="003214F6" w:rsidRPr="003214F6" w:rsidRDefault="003214F6" w:rsidP="003214F6">
            <w:pPr>
              <w:jc w:val="both"/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WP Engine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8F8B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1F8F81D1" w14:textId="77777777" w:rsidTr="00FE6A03">
        <w:trPr>
          <w:trHeight w:val="283"/>
          <w:jc w:val="center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0000"/>
            <w:vAlign w:val="center"/>
          </w:tcPr>
          <w:p w14:paraId="3547D3A7" w14:textId="77777777" w:rsidR="003214F6" w:rsidRPr="003214F6" w:rsidRDefault="003214F6" w:rsidP="003214F6">
            <w:pPr>
              <w:jc w:val="center"/>
              <w:rPr>
                <w:b/>
              </w:rPr>
            </w:pPr>
            <w:r w:rsidRPr="003214F6">
              <w:rPr>
                <w:b/>
                <w:color w:val="FFFFFF" w:themeColor="background1"/>
              </w:rPr>
              <w:t>Kategoria firm zatrudniających poniżej 500 osób</w:t>
            </w:r>
          </w:p>
        </w:tc>
      </w:tr>
      <w:tr w:rsidR="003214F6" w:rsidRPr="003214F6" w14:paraId="0D874DCA" w14:textId="77777777" w:rsidTr="00FE6A03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73E1BA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bookmarkStart w:id="2" w:name="_Hlk71796931"/>
            <w:bookmarkEnd w:id="1"/>
            <w:r w:rsidRPr="003214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C40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proofErr w:type="spellStart"/>
            <w:r w:rsidRPr="003214F6">
              <w:rPr>
                <w:rFonts w:ascii="Calibri" w:hAnsi="Calibri" w:cs="Calibri"/>
                <w:sz w:val="20"/>
                <w:szCs w:val="20"/>
                <w:lang w:eastAsia="pl-PL"/>
              </w:rPr>
              <w:t>Idego</w:t>
            </w:r>
            <w:proofErr w:type="spellEnd"/>
            <w:r w:rsidRPr="003214F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14F6">
              <w:rPr>
                <w:rFonts w:ascii="Calibri" w:hAnsi="Calibri" w:cs="Calibri"/>
                <w:sz w:val="20"/>
                <w:szCs w:val="20"/>
                <w:lang w:eastAsia="pl-PL"/>
              </w:rPr>
              <w:t>Group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56A1BA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bookmarkEnd w:id="2"/>
      <w:tr w:rsidR="003214F6" w:rsidRPr="003214F6" w14:paraId="0042748D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C00378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834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 xml:space="preserve">The Software House sp. z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E012EB" w14:textId="77777777" w:rsidR="003214F6" w:rsidRPr="003214F6" w:rsidRDefault="003214F6" w:rsidP="003214F6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214F6">
              <w:rPr>
                <w:bCs/>
                <w:sz w:val="20"/>
                <w:szCs w:val="20"/>
                <w:lang w:val="en-US"/>
              </w:rPr>
              <w:t>Technologie</w:t>
            </w:r>
            <w:proofErr w:type="spellEnd"/>
            <w:r w:rsidRPr="003214F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F6">
              <w:rPr>
                <w:bCs/>
                <w:sz w:val="20"/>
                <w:szCs w:val="20"/>
                <w:lang w:val="en-US"/>
              </w:rPr>
              <w:t>informatyczne</w:t>
            </w:r>
            <w:proofErr w:type="spellEnd"/>
          </w:p>
        </w:tc>
      </w:tr>
      <w:tr w:rsidR="003214F6" w:rsidRPr="003214F6" w14:paraId="5ADCD49A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7DFB06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8B1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>Biogen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306CD965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3214F6" w:rsidRPr="003214F6" w14:paraId="6BAB94DB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D4FAC6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E2C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Volvo Trucks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06B92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Produkcja</w:t>
            </w:r>
          </w:p>
        </w:tc>
      </w:tr>
      <w:tr w:rsidR="003214F6" w:rsidRPr="003214F6" w14:paraId="09248290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7A8714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4EF" w14:textId="77777777" w:rsidR="003214F6" w:rsidRPr="003214F6" w:rsidRDefault="003214F6" w:rsidP="003214F6">
            <w:pPr>
              <w:rPr>
                <w:sz w:val="20"/>
                <w:szCs w:val="20"/>
                <w:lang w:val="fr-FR"/>
              </w:rPr>
            </w:pPr>
            <w:r w:rsidRPr="003214F6">
              <w:rPr>
                <w:sz w:val="20"/>
                <w:szCs w:val="20"/>
                <w:lang w:val="fr-FR"/>
              </w:rPr>
              <w:t>SIX Global Services AG SA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043BE749" w14:textId="77777777" w:rsidR="003214F6" w:rsidRPr="003214F6" w:rsidRDefault="003214F6" w:rsidP="003214F6">
            <w:pPr>
              <w:rPr>
                <w:bCs/>
                <w:sz w:val="20"/>
                <w:szCs w:val="20"/>
                <w:lang w:val="fr-FR"/>
              </w:rPr>
            </w:pPr>
            <w:r w:rsidRPr="003214F6">
              <w:rPr>
                <w:bCs/>
                <w:sz w:val="20"/>
                <w:szCs w:val="20"/>
                <w:lang w:val="fr-FR"/>
              </w:rPr>
              <w:t>Usługi profesjonalne</w:t>
            </w:r>
          </w:p>
        </w:tc>
      </w:tr>
      <w:tr w:rsidR="003214F6" w:rsidRPr="003214F6" w14:paraId="47C9FEA1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B173C7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C3D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Novo Nordisk Pharma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4C3CEC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3214F6" w:rsidRPr="003214F6" w14:paraId="5219D881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3A389C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581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 xml:space="preserve">Hilton w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Polsce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0C667818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Hotele i restauracje</w:t>
            </w:r>
          </w:p>
        </w:tc>
      </w:tr>
      <w:tr w:rsidR="003214F6" w:rsidRPr="003214F6" w14:paraId="57847BF4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3B803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B2F" w14:textId="77777777" w:rsidR="003214F6" w:rsidRPr="003214F6" w:rsidRDefault="003214F6" w:rsidP="003214F6">
            <w:pPr>
              <w:rPr>
                <w:sz w:val="20"/>
                <w:szCs w:val="20"/>
                <w:lang w:val="fr-FR"/>
              </w:rPr>
            </w:pPr>
            <w:r w:rsidRPr="003214F6">
              <w:rPr>
                <w:sz w:val="20"/>
                <w:szCs w:val="20"/>
                <w:lang w:val="fr-FR"/>
              </w:rPr>
              <w:t>Cadence Design Systems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AAE0F3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73A36F68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9429E4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909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proofErr w:type="spellStart"/>
            <w:r w:rsidRPr="003214F6">
              <w:rPr>
                <w:sz w:val="20"/>
                <w:szCs w:val="20"/>
              </w:rPr>
              <w:t>Egis</w:t>
            </w:r>
            <w:proofErr w:type="spellEnd"/>
            <w:r w:rsidRPr="003214F6">
              <w:rPr>
                <w:sz w:val="20"/>
                <w:szCs w:val="20"/>
              </w:rPr>
              <w:t xml:space="preserve">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70EDF380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3214F6" w:rsidRPr="003214F6" w14:paraId="026EE1E7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F5D700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C54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Edge One Solutions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EE20D9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2318D7B9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DD0FD1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7E9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proofErr w:type="spellStart"/>
            <w:r w:rsidRPr="003214F6">
              <w:rPr>
                <w:sz w:val="20"/>
                <w:szCs w:val="20"/>
              </w:rPr>
              <w:t>Qualtrics</w:t>
            </w:r>
            <w:proofErr w:type="spellEnd"/>
            <w:r w:rsidRPr="003214F6">
              <w:rPr>
                <w:sz w:val="20"/>
                <w:szCs w:val="20"/>
              </w:rPr>
              <w:t xml:space="preserve">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1E9A5E1A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41CF9882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18AA9A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9FB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ITDS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010954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55DB15ED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541A8785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E06C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 xml:space="preserve">Smart </w:t>
            </w:r>
            <w:proofErr w:type="spellStart"/>
            <w:r w:rsidRPr="003214F6">
              <w:rPr>
                <w:sz w:val="20"/>
                <w:szCs w:val="20"/>
              </w:rPr>
              <w:t>Fintech</w:t>
            </w:r>
            <w:proofErr w:type="spellEnd"/>
            <w:r w:rsidRPr="003214F6">
              <w:rPr>
                <w:sz w:val="20"/>
                <w:szCs w:val="20"/>
              </w:rPr>
              <w:t xml:space="preserve">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2D274050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009E0292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E50F45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2AA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ASTOR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DE137A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Inżynieria</w:t>
            </w:r>
          </w:p>
        </w:tc>
      </w:tr>
      <w:tr w:rsidR="003214F6" w:rsidRPr="003214F6" w14:paraId="03170BEB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48D546F2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CB0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 xml:space="preserve">Verisk Analytics Sp. z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26FAEB06" w14:textId="77777777" w:rsidR="003214F6" w:rsidRPr="003214F6" w:rsidRDefault="003214F6" w:rsidP="003214F6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214F6">
              <w:rPr>
                <w:bCs/>
                <w:sz w:val="20"/>
                <w:szCs w:val="20"/>
                <w:lang w:val="en-US"/>
              </w:rPr>
              <w:t>Technologie</w:t>
            </w:r>
            <w:proofErr w:type="spellEnd"/>
            <w:r w:rsidRPr="003214F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F6">
              <w:rPr>
                <w:bCs/>
                <w:sz w:val="20"/>
                <w:szCs w:val="20"/>
                <w:lang w:val="en-US"/>
              </w:rPr>
              <w:t>informatyczne</w:t>
            </w:r>
            <w:proofErr w:type="spellEnd"/>
          </w:p>
        </w:tc>
      </w:tr>
      <w:tr w:rsidR="003214F6" w:rsidRPr="003214F6" w14:paraId="380B95FC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630D578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EAF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 xml:space="preserve">ITMAGINATION Sp. z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9F7F1FE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56E4249A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2F85B000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678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>Stryker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2973B499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Ochrona zdrowia</w:t>
            </w:r>
          </w:p>
        </w:tc>
      </w:tr>
      <w:tr w:rsidR="003214F6" w:rsidRPr="003214F6" w14:paraId="4667A74B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5D0BAE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C9F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 xml:space="preserve">Hitachi </w:t>
            </w:r>
            <w:proofErr w:type="spellStart"/>
            <w:r w:rsidRPr="003214F6">
              <w:rPr>
                <w:sz w:val="20"/>
                <w:szCs w:val="20"/>
              </w:rPr>
              <w:t>Vantara</w:t>
            </w:r>
            <w:proofErr w:type="spellEnd"/>
            <w:r w:rsidRPr="003214F6">
              <w:rPr>
                <w:sz w:val="20"/>
                <w:szCs w:val="20"/>
              </w:rPr>
              <w:t xml:space="preserve"> (Polska)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871F241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Usługi finansowe i ubezpieczenia</w:t>
            </w:r>
          </w:p>
        </w:tc>
      </w:tr>
      <w:tr w:rsidR="003214F6" w:rsidRPr="003214F6" w14:paraId="1BB383BF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1189AF82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7BC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 xml:space="preserve">DHL Global Forwarding Sp. z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377B9943" w14:textId="77777777" w:rsidR="003214F6" w:rsidRPr="003214F6" w:rsidRDefault="003214F6" w:rsidP="003214F6">
            <w:pPr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3214F6">
              <w:rPr>
                <w:bCs/>
                <w:sz w:val="20"/>
                <w:szCs w:val="20"/>
                <w:lang w:val="en-US"/>
              </w:rPr>
              <w:t>Transport</w:t>
            </w:r>
          </w:p>
        </w:tc>
      </w:tr>
      <w:tr w:rsidR="003214F6" w:rsidRPr="003214F6" w14:paraId="26F25E48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D1F926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A94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proofErr w:type="spellStart"/>
            <w:r w:rsidRPr="003214F6">
              <w:rPr>
                <w:sz w:val="20"/>
                <w:szCs w:val="20"/>
              </w:rPr>
              <w:t>Ikano</w:t>
            </w:r>
            <w:proofErr w:type="spellEnd"/>
            <w:r w:rsidRPr="003214F6">
              <w:rPr>
                <w:sz w:val="20"/>
                <w:szCs w:val="20"/>
              </w:rPr>
              <w:t xml:space="preserve"> Bank AB (</w:t>
            </w:r>
            <w:proofErr w:type="spellStart"/>
            <w:r w:rsidRPr="003214F6">
              <w:rPr>
                <w:sz w:val="20"/>
                <w:szCs w:val="20"/>
              </w:rPr>
              <w:t>publ</w:t>
            </w:r>
            <w:proofErr w:type="spellEnd"/>
            <w:r w:rsidRPr="003214F6">
              <w:rPr>
                <w:sz w:val="20"/>
                <w:szCs w:val="20"/>
              </w:rPr>
              <w:t>) S.A. Oddział w Polsce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14CB616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Usługi finansowe i ubezpieczenia</w:t>
            </w:r>
          </w:p>
        </w:tc>
      </w:tr>
      <w:tr w:rsidR="003214F6" w:rsidRPr="003214F6" w14:paraId="66515BD9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3B17C666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385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proofErr w:type="spellStart"/>
            <w:r w:rsidRPr="003214F6">
              <w:rPr>
                <w:sz w:val="20"/>
                <w:szCs w:val="20"/>
                <w:lang w:val="en-US"/>
              </w:rPr>
              <w:t>Ework</w:t>
            </w:r>
            <w:proofErr w:type="spellEnd"/>
            <w:r w:rsidRPr="003214F6">
              <w:rPr>
                <w:sz w:val="20"/>
                <w:szCs w:val="20"/>
                <w:lang w:val="en-US"/>
              </w:rPr>
              <w:t xml:space="preserve"> Group Sp. z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4EB08E56" w14:textId="77777777" w:rsidR="003214F6" w:rsidRPr="003214F6" w:rsidRDefault="003214F6" w:rsidP="003214F6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214F6">
              <w:rPr>
                <w:bCs/>
                <w:sz w:val="20"/>
                <w:szCs w:val="20"/>
                <w:lang w:val="en-US"/>
              </w:rPr>
              <w:t>Technologie</w:t>
            </w:r>
            <w:proofErr w:type="spellEnd"/>
            <w:r w:rsidRPr="003214F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F6">
              <w:rPr>
                <w:bCs/>
                <w:sz w:val="20"/>
                <w:szCs w:val="20"/>
                <w:lang w:val="en-US"/>
              </w:rPr>
              <w:t>informatyczne</w:t>
            </w:r>
            <w:proofErr w:type="spellEnd"/>
          </w:p>
        </w:tc>
      </w:tr>
      <w:tr w:rsidR="003214F6" w:rsidRPr="003214F6" w14:paraId="4DC90404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3D6F2B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AE93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>Bacardi-Martini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6DBEABC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Handel</w:t>
            </w:r>
          </w:p>
        </w:tc>
      </w:tr>
      <w:tr w:rsidR="003214F6" w:rsidRPr="003214F6" w14:paraId="698FF139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ABF681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7FAA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proofErr w:type="spellStart"/>
            <w:r w:rsidRPr="003214F6">
              <w:rPr>
                <w:sz w:val="20"/>
                <w:szCs w:val="20"/>
                <w:lang w:val="en-US"/>
              </w:rPr>
              <w:t>Solbeg</w:t>
            </w:r>
            <w:proofErr w:type="spellEnd"/>
            <w:r w:rsidRPr="003214F6">
              <w:rPr>
                <w:sz w:val="20"/>
                <w:szCs w:val="20"/>
                <w:lang w:val="en-US"/>
              </w:rPr>
              <w:t xml:space="preserve">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4B5A7D91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51586AF3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2617D5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773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 xml:space="preserve">Uponor Sp. z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AF4EDEC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Produkcja</w:t>
            </w:r>
          </w:p>
        </w:tc>
      </w:tr>
      <w:tr w:rsidR="003214F6" w:rsidRPr="003214F6" w14:paraId="562DADCC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0BBBA0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D0AE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>Collibra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303757BD" w14:textId="77777777" w:rsidR="003214F6" w:rsidRPr="003214F6" w:rsidRDefault="003214F6" w:rsidP="003214F6">
            <w:pPr>
              <w:rPr>
                <w:bCs/>
                <w:sz w:val="20"/>
                <w:szCs w:val="20"/>
              </w:rPr>
            </w:pPr>
            <w:r w:rsidRPr="003214F6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214F6" w:rsidRPr="003214F6" w14:paraId="6437CFE0" w14:textId="77777777" w:rsidTr="00FE6A03">
        <w:trPr>
          <w:trHeight w:val="283"/>
          <w:jc w:val="center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0000"/>
            <w:vAlign w:val="center"/>
          </w:tcPr>
          <w:p w14:paraId="31715788" w14:textId="77777777" w:rsidR="003214F6" w:rsidRPr="003214F6" w:rsidRDefault="003214F6" w:rsidP="003214F6">
            <w:pPr>
              <w:jc w:val="center"/>
              <w:rPr>
                <w:b/>
                <w:color w:val="FFFFFF" w:themeColor="background1"/>
              </w:rPr>
            </w:pPr>
            <w:r w:rsidRPr="003214F6">
              <w:rPr>
                <w:b/>
                <w:color w:val="FFFFFF" w:themeColor="background1"/>
              </w:rPr>
              <w:t>Kategoria firm zatrudniających od 500 osób wzwyż</w:t>
            </w:r>
          </w:p>
        </w:tc>
      </w:tr>
      <w:tr w:rsidR="003214F6" w:rsidRPr="003214F6" w14:paraId="05160EC5" w14:textId="77777777" w:rsidTr="00FE6A03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2EAB8D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EA2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Cisco Poland</w:t>
            </w: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3C0198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Technologie informatyczne</w:t>
            </w:r>
          </w:p>
        </w:tc>
      </w:tr>
      <w:tr w:rsidR="003214F6" w:rsidRPr="003214F6" w14:paraId="17FC5D4F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415A48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744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proofErr w:type="spellStart"/>
            <w:r w:rsidRPr="003214F6">
              <w:rPr>
                <w:sz w:val="20"/>
                <w:szCs w:val="20"/>
              </w:rPr>
              <w:t>Sii</w:t>
            </w:r>
            <w:proofErr w:type="spellEnd"/>
            <w:r w:rsidRPr="003214F6">
              <w:rPr>
                <w:sz w:val="20"/>
                <w:szCs w:val="20"/>
              </w:rPr>
              <w:t xml:space="preserve">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EDC71D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Technologie informatyczne</w:t>
            </w:r>
          </w:p>
        </w:tc>
      </w:tr>
      <w:tr w:rsidR="003214F6" w:rsidRPr="003214F6" w14:paraId="13003825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9454E6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40C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DHL Parcel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629897B0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Transport</w:t>
            </w:r>
          </w:p>
        </w:tc>
      </w:tr>
      <w:tr w:rsidR="003214F6" w:rsidRPr="003214F6" w14:paraId="08AE6C55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76AAED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484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 xml:space="preserve">Standard Chartered Global Business Services Sp. z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21FB31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proofErr w:type="spellStart"/>
            <w:r w:rsidRPr="003214F6">
              <w:rPr>
                <w:sz w:val="20"/>
                <w:szCs w:val="20"/>
                <w:lang w:val="en-US"/>
              </w:rPr>
              <w:t>Usługi</w:t>
            </w:r>
            <w:proofErr w:type="spellEnd"/>
            <w:r w:rsidRPr="003214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finansowe</w:t>
            </w:r>
            <w:proofErr w:type="spellEnd"/>
            <w:r w:rsidRPr="003214F6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ubezpieczenia</w:t>
            </w:r>
            <w:proofErr w:type="spellEnd"/>
          </w:p>
        </w:tc>
      </w:tr>
      <w:tr w:rsidR="003214F6" w:rsidRPr="003214F6" w14:paraId="30166E27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7EB114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895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>Akamai Technologies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16C21E70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Technologie informatyczne</w:t>
            </w:r>
          </w:p>
        </w:tc>
      </w:tr>
      <w:tr w:rsidR="003214F6" w:rsidRPr="003214F6" w14:paraId="52DFF406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8CA23C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05C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EPAM Systems (Poland)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9E16DD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Technologie informatyczne</w:t>
            </w:r>
          </w:p>
        </w:tc>
      </w:tr>
      <w:tr w:rsidR="003214F6" w:rsidRPr="003214F6" w14:paraId="7F9E706F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A17EEA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70F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proofErr w:type="spellStart"/>
            <w:r w:rsidRPr="003214F6">
              <w:rPr>
                <w:sz w:val="20"/>
                <w:szCs w:val="20"/>
              </w:rPr>
              <w:t>SoftServe</w:t>
            </w:r>
            <w:proofErr w:type="spellEnd"/>
            <w:r w:rsidRPr="003214F6">
              <w:rPr>
                <w:sz w:val="20"/>
                <w:szCs w:val="20"/>
              </w:rPr>
              <w:t xml:space="preserve">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6CDD449F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Technologie informatyczne</w:t>
            </w:r>
          </w:p>
        </w:tc>
      </w:tr>
      <w:tr w:rsidR="003214F6" w:rsidRPr="003214F6" w14:paraId="0C232074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4C4915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716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proofErr w:type="spellStart"/>
            <w:r w:rsidRPr="003214F6">
              <w:rPr>
                <w:sz w:val="20"/>
                <w:szCs w:val="20"/>
                <w:lang w:val="en-US"/>
              </w:rPr>
              <w:t>Sollers</w:t>
            </w:r>
            <w:proofErr w:type="spellEnd"/>
            <w:r w:rsidRPr="003214F6">
              <w:rPr>
                <w:sz w:val="20"/>
                <w:szCs w:val="20"/>
                <w:lang w:val="en-US"/>
              </w:rPr>
              <w:t xml:space="preserve"> Consulting Sp. z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C2C598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proofErr w:type="spellStart"/>
            <w:r w:rsidRPr="003214F6">
              <w:rPr>
                <w:sz w:val="20"/>
                <w:szCs w:val="20"/>
                <w:lang w:val="en-US"/>
              </w:rPr>
              <w:t>Technologie</w:t>
            </w:r>
            <w:proofErr w:type="spellEnd"/>
            <w:r w:rsidRPr="003214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informatyczne</w:t>
            </w:r>
            <w:proofErr w:type="spellEnd"/>
          </w:p>
        </w:tc>
      </w:tr>
      <w:tr w:rsidR="003214F6" w:rsidRPr="003214F6" w14:paraId="4DEE823B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A0B983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958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 xml:space="preserve">Robert Bosch Sp. z </w:t>
            </w:r>
            <w:proofErr w:type="spellStart"/>
            <w:r w:rsidRPr="003214F6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01484E3F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Handel</w:t>
            </w:r>
          </w:p>
        </w:tc>
      </w:tr>
      <w:tr w:rsidR="003214F6" w:rsidRPr="003214F6" w14:paraId="056F3ECB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06E5E1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2E0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proofErr w:type="spellStart"/>
            <w:r w:rsidRPr="003214F6">
              <w:rPr>
                <w:sz w:val="20"/>
                <w:szCs w:val="20"/>
              </w:rPr>
              <w:t>Objectivity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19F8EC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Technologie informatyczne</w:t>
            </w:r>
          </w:p>
        </w:tc>
      </w:tr>
      <w:tr w:rsidR="003214F6" w:rsidRPr="003214F6" w14:paraId="105BF80F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C8A90C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6C9" w14:textId="77777777" w:rsidR="003214F6" w:rsidRPr="003214F6" w:rsidRDefault="003214F6" w:rsidP="003214F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3214F6">
              <w:rPr>
                <w:rFonts w:ascii="Calibri" w:hAnsi="Calibri" w:cs="Calibri"/>
                <w:sz w:val="20"/>
                <w:szCs w:val="20"/>
                <w:lang w:eastAsia="pl-PL"/>
              </w:rPr>
              <w:t>Sabre</w:t>
            </w:r>
            <w:proofErr w:type="spellEnd"/>
            <w:r w:rsidRPr="003214F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Poland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7740C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Technologie informatyczne</w:t>
            </w:r>
          </w:p>
        </w:tc>
      </w:tr>
      <w:tr w:rsidR="003214F6" w:rsidRPr="003214F6" w14:paraId="6D4E156F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480921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ADF" w14:textId="77777777" w:rsidR="003214F6" w:rsidRPr="003214F6" w:rsidRDefault="003214F6" w:rsidP="003214F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214F6">
              <w:rPr>
                <w:rFonts w:ascii="Calibri" w:hAnsi="Calibri" w:cs="Calibri"/>
                <w:sz w:val="20"/>
                <w:szCs w:val="20"/>
                <w:lang w:eastAsia="pl-PL"/>
              </w:rPr>
              <w:t>Volkswagen Financial Services Poland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AF2C95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Usługi finansowe i ubezpieczenia</w:t>
            </w:r>
          </w:p>
        </w:tc>
      </w:tr>
      <w:tr w:rsidR="003214F6" w:rsidRPr="003214F6" w14:paraId="32E0D736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994433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28C" w14:textId="77777777" w:rsidR="003214F6" w:rsidRPr="003214F6" w:rsidRDefault="003214F6" w:rsidP="003214F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3214F6">
              <w:rPr>
                <w:rFonts w:ascii="Calibri" w:hAnsi="Calibri" w:cs="Calibri"/>
                <w:sz w:val="20"/>
                <w:szCs w:val="20"/>
                <w:lang w:eastAsia="pl-PL"/>
              </w:rPr>
              <w:t>Hilti</w:t>
            </w:r>
            <w:proofErr w:type="spellEnd"/>
            <w:r w:rsidRPr="003214F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(Poland) Sp. z o.o.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7F5E3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Budownictwo</w:t>
            </w:r>
          </w:p>
        </w:tc>
      </w:tr>
      <w:tr w:rsidR="003214F6" w:rsidRPr="003214F6" w14:paraId="38AB0366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AD12F9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AEC" w14:textId="77777777" w:rsidR="003214F6" w:rsidRPr="003214F6" w:rsidRDefault="003214F6" w:rsidP="003214F6">
            <w:pPr>
              <w:rPr>
                <w:sz w:val="20"/>
                <w:szCs w:val="20"/>
                <w:lang w:val="en-US"/>
              </w:rPr>
            </w:pPr>
            <w:r w:rsidRPr="003214F6">
              <w:rPr>
                <w:sz w:val="20"/>
                <w:szCs w:val="20"/>
                <w:lang w:val="en-US"/>
              </w:rPr>
              <w:t>ALTEN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41EB24D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Technologie informatyczne</w:t>
            </w:r>
          </w:p>
        </w:tc>
      </w:tr>
      <w:tr w:rsidR="003214F6" w:rsidRPr="003214F6" w14:paraId="3F345538" w14:textId="77777777" w:rsidTr="00FE6A03">
        <w:trPr>
          <w:trHeight w:val="227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E2837" w14:textId="77777777" w:rsidR="003214F6" w:rsidRPr="003214F6" w:rsidRDefault="003214F6" w:rsidP="003214F6">
            <w:pPr>
              <w:jc w:val="center"/>
              <w:rPr>
                <w:b/>
                <w:sz w:val="20"/>
                <w:szCs w:val="20"/>
              </w:rPr>
            </w:pPr>
            <w:r w:rsidRPr="003214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663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proofErr w:type="spellStart"/>
            <w:r w:rsidRPr="003214F6">
              <w:rPr>
                <w:sz w:val="20"/>
                <w:szCs w:val="20"/>
              </w:rPr>
              <w:t>Luxoft</w:t>
            </w:r>
            <w:proofErr w:type="spellEnd"/>
            <w:r w:rsidRPr="003214F6">
              <w:rPr>
                <w:sz w:val="20"/>
                <w:szCs w:val="20"/>
              </w:rPr>
              <w:t xml:space="preserve"> Poland Sp. z o.o.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747A" w14:textId="77777777" w:rsidR="003214F6" w:rsidRPr="003214F6" w:rsidRDefault="003214F6" w:rsidP="003214F6">
            <w:pPr>
              <w:rPr>
                <w:sz w:val="20"/>
                <w:szCs w:val="20"/>
              </w:rPr>
            </w:pPr>
            <w:r w:rsidRPr="003214F6">
              <w:rPr>
                <w:sz w:val="20"/>
                <w:szCs w:val="20"/>
              </w:rPr>
              <w:t>Technologie informatyczne</w:t>
            </w:r>
          </w:p>
        </w:tc>
      </w:tr>
    </w:tbl>
    <w:p w14:paraId="5098A652" w14:textId="3FB89B28" w:rsidR="003214F6" w:rsidRDefault="003214F6"/>
    <w:p w14:paraId="66B0FF3B" w14:textId="0C8B7979" w:rsidR="00756FC0" w:rsidRDefault="00756FC0" w:rsidP="00756FC0">
      <w:pPr>
        <w:jc w:val="both"/>
        <w:rPr>
          <w:kern w:val="0"/>
          <w14:ligatures w14:val="none"/>
        </w:rPr>
      </w:pPr>
      <w:r w:rsidRPr="00756FC0">
        <w:rPr>
          <w:kern w:val="0"/>
          <w14:ligatures w14:val="none"/>
        </w:rPr>
        <w:t xml:space="preserve">Na tegorocznej liście struktura branżowa firm została zdominowana przez sektor IT: firmy informatyczne stanowią na niej 55%. Następne miejsce zajmują ex </w:t>
      </w:r>
      <w:r w:rsidR="00370EB8">
        <w:rPr>
          <w:kern w:val="0"/>
          <w14:ligatures w14:val="none"/>
        </w:rPr>
        <w:t>a</w:t>
      </w:r>
      <w:r w:rsidRPr="00756FC0">
        <w:rPr>
          <w:kern w:val="0"/>
          <w14:ligatures w14:val="none"/>
        </w:rPr>
        <w:t>equo: firmy z sektora finansów i usług, firmy transportowe, firmy świadczące usługi profesjonalne oraz firmy z branży biotechnologia i farmaceutyki.</w:t>
      </w:r>
    </w:p>
    <w:p w14:paraId="40ED15E7" w14:textId="096D6E1F" w:rsidR="004622FF" w:rsidRPr="00756FC0" w:rsidRDefault="004622FF" w:rsidP="00756FC0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„Wszyscy laureaci konkursu dokładają </w:t>
      </w:r>
      <w:r w:rsidR="00D54BDD">
        <w:rPr>
          <w:kern w:val="0"/>
          <w14:ligatures w14:val="none"/>
        </w:rPr>
        <w:t xml:space="preserve">wyjątkowych </w:t>
      </w:r>
      <w:r>
        <w:rPr>
          <w:kern w:val="0"/>
          <w14:ligatures w14:val="none"/>
        </w:rPr>
        <w:t>starań, aby tworzyć</w:t>
      </w:r>
      <w:r w:rsidR="00371D56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świetne miejsca pracy</w:t>
      </w:r>
      <w:r w:rsidR="00371D56">
        <w:rPr>
          <w:kern w:val="0"/>
          <w14:ligatures w14:val="none"/>
        </w:rPr>
        <w:t>.</w:t>
      </w:r>
      <w:r w:rsidR="005B0036">
        <w:rPr>
          <w:kern w:val="0"/>
          <w14:ligatures w14:val="none"/>
        </w:rPr>
        <w:t xml:space="preserve"> </w:t>
      </w:r>
      <w:r w:rsidR="00EF0C9A">
        <w:rPr>
          <w:kern w:val="0"/>
          <w14:ligatures w14:val="none"/>
        </w:rPr>
        <w:t>C</w:t>
      </w:r>
      <w:r w:rsidR="005B0036">
        <w:rPr>
          <w:kern w:val="0"/>
          <w14:ligatures w14:val="none"/>
        </w:rPr>
        <w:t xml:space="preserve">o powinno być </w:t>
      </w:r>
      <w:r w:rsidR="00D54BDD">
        <w:rPr>
          <w:kern w:val="0"/>
          <w14:ligatures w14:val="none"/>
        </w:rPr>
        <w:t xml:space="preserve">dla nich </w:t>
      </w:r>
      <w:r w:rsidR="005B0036">
        <w:rPr>
          <w:kern w:val="0"/>
          <w14:ligatures w14:val="none"/>
        </w:rPr>
        <w:t xml:space="preserve">źródłem </w:t>
      </w:r>
      <w:r w:rsidR="00D54BDD">
        <w:rPr>
          <w:kern w:val="0"/>
          <w14:ligatures w14:val="none"/>
        </w:rPr>
        <w:t xml:space="preserve">szczególnej </w:t>
      </w:r>
      <w:r w:rsidR="005B0036">
        <w:rPr>
          <w:kern w:val="0"/>
          <w14:ligatures w14:val="none"/>
        </w:rPr>
        <w:t>satysfakcji to fakt, że ich wysiłki trafiają w potrzeby pracowników i</w:t>
      </w:r>
      <w:r w:rsidR="00DB4083">
        <w:rPr>
          <w:kern w:val="0"/>
          <w14:ligatures w14:val="none"/>
        </w:rPr>
        <w:t xml:space="preserve"> </w:t>
      </w:r>
      <w:r w:rsidR="005B0036">
        <w:rPr>
          <w:kern w:val="0"/>
          <w14:ligatures w14:val="none"/>
        </w:rPr>
        <w:t xml:space="preserve">są przez nich doceniane. </w:t>
      </w:r>
      <w:r w:rsidR="00371D56">
        <w:rPr>
          <w:kern w:val="0"/>
          <w14:ligatures w14:val="none"/>
        </w:rPr>
        <w:t xml:space="preserve">O tym świadczą uzyskane przez laureatów wyniki. </w:t>
      </w:r>
      <w:r w:rsidR="005B0036">
        <w:rPr>
          <w:kern w:val="0"/>
          <w14:ligatures w14:val="none"/>
        </w:rPr>
        <w:t xml:space="preserve">Nie </w:t>
      </w:r>
      <w:r w:rsidR="00371D56">
        <w:rPr>
          <w:kern w:val="0"/>
          <w14:ligatures w14:val="none"/>
        </w:rPr>
        <w:t xml:space="preserve">zapominajmy, że w finalnej ocenie firmy w konkursie Great Place To </w:t>
      </w:r>
      <w:proofErr w:type="spellStart"/>
      <w:r w:rsidR="00371D56">
        <w:rPr>
          <w:kern w:val="0"/>
          <w14:ligatures w14:val="none"/>
        </w:rPr>
        <w:t>Work</w:t>
      </w:r>
      <w:proofErr w:type="spellEnd"/>
      <w:r w:rsidR="00D54BDD">
        <w:rPr>
          <w:rFonts w:cstheme="minorHAnsi"/>
          <w:kern w:val="0"/>
          <w14:ligatures w14:val="none"/>
        </w:rPr>
        <w:t>®</w:t>
      </w:r>
      <w:r w:rsidR="00371D56">
        <w:rPr>
          <w:kern w:val="0"/>
          <w14:ligatures w14:val="none"/>
        </w:rPr>
        <w:t xml:space="preserve"> najważniejszy jest głos pracowników. To oni decydują</w:t>
      </w:r>
      <w:r w:rsidR="00EF0C9A">
        <w:rPr>
          <w:kern w:val="0"/>
          <w14:ligatures w14:val="none"/>
        </w:rPr>
        <w:t>,</w:t>
      </w:r>
      <w:r w:rsidR="00371D56">
        <w:rPr>
          <w:kern w:val="0"/>
          <w14:ligatures w14:val="none"/>
        </w:rPr>
        <w:t xml:space="preserve"> czy </w:t>
      </w:r>
      <w:r w:rsidR="00EF0C9A">
        <w:rPr>
          <w:kern w:val="0"/>
          <w14:ligatures w14:val="none"/>
        </w:rPr>
        <w:t>ich</w:t>
      </w:r>
      <w:r w:rsidR="00371D56">
        <w:rPr>
          <w:kern w:val="0"/>
          <w14:ligatures w14:val="none"/>
        </w:rPr>
        <w:t xml:space="preserve"> firma jest świetnym miejscem pracy. W</w:t>
      </w:r>
      <w:r w:rsidR="00D54BDD">
        <w:rPr>
          <w:kern w:val="0"/>
          <w14:ligatures w14:val="none"/>
        </w:rPr>
        <w:t>ś</w:t>
      </w:r>
      <w:r w:rsidR="00371D56">
        <w:rPr>
          <w:kern w:val="0"/>
          <w14:ligatures w14:val="none"/>
        </w:rPr>
        <w:t>ród wielu</w:t>
      </w:r>
      <w:r w:rsidR="001A1F55">
        <w:rPr>
          <w:kern w:val="0"/>
          <w14:ligatures w14:val="none"/>
        </w:rPr>
        <w:t xml:space="preserve"> </w:t>
      </w:r>
      <w:r w:rsidR="00D54BDD">
        <w:rPr>
          <w:kern w:val="0"/>
          <w14:ligatures w14:val="none"/>
        </w:rPr>
        <w:t xml:space="preserve">wskaźników jest jeden, który powinien </w:t>
      </w:r>
      <w:r w:rsidR="00372309">
        <w:rPr>
          <w:kern w:val="0"/>
          <w14:ligatures w14:val="none"/>
        </w:rPr>
        <w:t>mieć dla pracodawców</w:t>
      </w:r>
      <w:r w:rsidR="00D54BDD">
        <w:rPr>
          <w:kern w:val="0"/>
          <w14:ligatures w14:val="none"/>
        </w:rPr>
        <w:t xml:space="preserve"> </w:t>
      </w:r>
      <w:r w:rsidR="00372309">
        <w:rPr>
          <w:kern w:val="0"/>
          <w14:ligatures w14:val="none"/>
        </w:rPr>
        <w:t>wyjątkowe znaczenie: chodzi o dumę z miejsca pracy</w:t>
      </w:r>
      <w:r w:rsidR="00D54BDD">
        <w:rPr>
          <w:kern w:val="0"/>
          <w14:ligatures w14:val="none"/>
        </w:rPr>
        <w:t xml:space="preserve">. </w:t>
      </w:r>
      <w:r w:rsidR="00372309">
        <w:rPr>
          <w:kern w:val="0"/>
          <w14:ligatures w14:val="none"/>
        </w:rPr>
        <w:t>Pracownicy firm wyróżnionych w tym roku nie tylko odczuwają dumę ze swoich pracodawców, ale też z dumą opowiedzą innym, gdzie pracują. Tak zdeklarowało aż 90%</w:t>
      </w:r>
      <w:r w:rsidR="0030620B">
        <w:rPr>
          <w:kern w:val="0"/>
          <w14:ligatures w14:val="none"/>
        </w:rPr>
        <w:t xml:space="preserve"> z nich i jest to najlepsza reklama, jaką mogą zrobić swoim firmom</w:t>
      </w:r>
      <w:r w:rsidR="00782C23">
        <w:rPr>
          <w:kern w:val="0"/>
          <w14:ligatures w14:val="none"/>
        </w:rPr>
        <w:t>”</w:t>
      </w:r>
      <w:r w:rsidR="0030620B">
        <w:rPr>
          <w:kern w:val="0"/>
          <w14:ligatures w14:val="none"/>
        </w:rPr>
        <w:t xml:space="preserve"> - komentuje Marzena Winczo-Gasik, szef Zespołu </w:t>
      </w:r>
      <w:proofErr w:type="spellStart"/>
      <w:r w:rsidR="0030620B">
        <w:rPr>
          <w:kern w:val="0"/>
          <w14:ligatures w14:val="none"/>
        </w:rPr>
        <w:t>Culture</w:t>
      </w:r>
      <w:proofErr w:type="spellEnd"/>
      <w:r w:rsidR="0030620B">
        <w:rPr>
          <w:kern w:val="0"/>
          <w14:ligatures w14:val="none"/>
        </w:rPr>
        <w:t xml:space="preserve"> </w:t>
      </w:r>
      <w:proofErr w:type="spellStart"/>
      <w:r w:rsidR="0030620B">
        <w:rPr>
          <w:kern w:val="0"/>
          <w14:ligatures w14:val="none"/>
        </w:rPr>
        <w:t>Audit</w:t>
      </w:r>
      <w:proofErr w:type="spellEnd"/>
      <w:r w:rsidR="0030620B">
        <w:rPr>
          <w:rFonts w:cstheme="minorHAnsi"/>
          <w:kern w:val="0"/>
          <w14:ligatures w14:val="none"/>
        </w:rPr>
        <w:t>™</w:t>
      </w:r>
      <w:r w:rsidR="0030620B">
        <w:rPr>
          <w:kern w:val="0"/>
          <w14:ligatures w14:val="none"/>
        </w:rPr>
        <w:t xml:space="preserve"> w Great Place To </w:t>
      </w:r>
      <w:proofErr w:type="spellStart"/>
      <w:r w:rsidR="0030620B">
        <w:rPr>
          <w:kern w:val="0"/>
          <w14:ligatures w14:val="none"/>
        </w:rPr>
        <w:t>Work</w:t>
      </w:r>
      <w:proofErr w:type="spellEnd"/>
      <w:r w:rsidR="0030620B">
        <w:rPr>
          <w:rFonts w:cstheme="minorHAnsi"/>
          <w:kern w:val="0"/>
          <w14:ligatures w14:val="none"/>
        </w:rPr>
        <w:t>®</w:t>
      </w:r>
      <w:r w:rsidR="0030620B">
        <w:rPr>
          <w:kern w:val="0"/>
          <w14:ligatures w14:val="none"/>
        </w:rPr>
        <w:t xml:space="preserve"> Polska</w:t>
      </w:r>
      <w:r w:rsidR="00DB4083">
        <w:rPr>
          <w:kern w:val="0"/>
          <w14:ligatures w14:val="none"/>
        </w:rPr>
        <w:t>.</w:t>
      </w:r>
    </w:p>
    <w:p w14:paraId="2F3C62BC" w14:textId="77777777" w:rsidR="00756FC0" w:rsidRPr="00756FC0" w:rsidRDefault="00756FC0" w:rsidP="00756FC0">
      <w:pPr>
        <w:jc w:val="both"/>
        <w:rPr>
          <w:kern w:val="0"/>
          <w14:ligatures w14:val="none"/>
        </w:rPr>
      </w:pPr>
    </w:p>
    <w:p w14:paraId="3AA49A24" w14:textId="65CF75B0" w:rsidR="00756FC0" w:rsidRPr="00756FC0" w:rsidRDefault="00756FC0" w:rsidP="00756FC0">
      <w:pPr>
        <w:jc w:val="both"/>
        <w:rPr>
          <w:b/>
          <w:bCs/>
          <w:kern w:val="0"/>
          <w14:ligatures w14:val="none"/>
        </w:rPr>
      </w:pPr>
      <w:r w:rsidRPr="00756FC0">
        <w:rPr>
          <w:b/>
          <w:bCs/>
          <w:kern w:val="0"/>
          <w14:ligatures w14:val="none"/>
        </w:rPr>
        <w:t xml:space="preserve">Najlepsze firmy dla </w:t>
      </w:r>
      <w:proofErr w:type="spellStart"/>
      <w:r w:rsidRPr="00756FC0">
        <w:rPr>
          <w:b/>
          <w:bCs/>
          <w:kern w:val="0"/>
          <w14:ligatures w14:val="none"/>
        </w:rPr>
        <w:t>milenialsów</w:t>
      </w:r>
      <w:proofErr w:type="spellEnd"/>
      <w:r w:rsidRPr="00370EB8">
        <w:rPr>
          <w:b/>
          <w:bCs/>
          <w:kern w:val="0"/>
          <w14:ligatures w14:val="none"/>
        </w:rPr>
        <w:t xml:space="preserve"> i dodatkowe wyróżnienia</w:t>
      </w:r>
    </w:p>
    <w:p w14:paraId="57BA3ABB" w14:textId="16732317" w:rsidR="00756FC0" w:rsidRDefault="00756FC0" w:rsidP="00756FC0">
      <w:pPr>
        <w:jc w:val="both"/>
        <w:rPr>
          <w:kern w:val="0"/>
          <w14:ligatures w14:val="none"/>
        </w:rPr>
      </w:pPr>
      <w:r w:rsidRPr="00756FC0">
        <w:rPr>
          <w:kern w:val="0"/>
          <w14:ligatures w14:val="none"/>
        </w:rPr>
        <w:t>Podobnie jak w latach ubiegłych</w:t>
      </w:r>
      <w:r w:rsidR="00370EB8">
        <w:rPr>
          <w:kern w:val="0"/>
          <w14:ligatures w14:val="none"/>
        </w:rPr>
        <w:t xml:space="preserve">, oprócz </w:t>
      </w:r>
      <w:r w:rsidRPr="00756FC0">
        <w:rPr>
          <w:kern w:val="0"/>
          <w14:ligatures w14:val="none"/>
        </w:rPr>
        <w:t>głównej li</w:t>
      </w:r>
      <w:r w:rsidR="00370EB8">
        <w:rPr>
          <w:kern w:val="0"/>
          <w14:ligatures w14:val="none"/>
        </w:rPr>
        <w:t>sty</w:t>
      </w:r>
      <w:r w:rsidRPr="00756FC0">
        <w:rPr>
          <w:kern w:val="0"/>
          <w14:ligatures w14:val="none"/>
        </w:rPr>
        <w:t xml:space="preserve"> laureatów</w:t>
      </w:r>
      <w:r w:rsidR="00370EB8">
        <w:rPr>
          <w:kern w:val="0"/>
          <w14:ligatures w14:val="none"/>
        </w:rPr>
        <w:t xml:space="preserve"> Great Place To </w:t>
      </w:r>
      <w:proofErr w:type="spellStart"/>
      <w:r w:rsidR="00370EB8">
        <w:rPr>
          <w:kern w:val="0"/>
          <w14:ligatures w14:val="none"/>
        </w:rPr>
        <w:t>Work</w:t>
      </w:r>
      <w:proofErr w:type="spellEnd"/>
      <w:r w:rsidR="007E6DDB">
        <w:rPr>
          <w:rFonts w:cstheme="minorHAnsi"/>
          <w:kern w:val="0"/>
          <w14:ligatures w14:val="none"/>
        </w:rPr>
        <w:t>®</w:t>
      </w:r>
      <w:r w:rsidR="00370EB8">
        <w:rPr>
          <w:kern w:val="0"/>
          <w14:ligatures w14:val="none"/>
        </w:rPr>
        <w:t xml:space="preserve"> ogłosił</w:t>
      </w:r>
      <w:r w:rsidRPr="00756FC0">
        <w:rPr>
          <w:kern w:val="0"/>
          <w14:ligatures w14:val="none"/>
        </w:rPr>
        <w:t xml:space="preserve"> list</w:t>
      </w:r>
      <w:r w:rsidR="00370EB8">
        <w:rPr>
          <w:kern w:val="0"/>
          <w14:ligatures w14:val="none"/>
        </w:rPr>
        <w:t>ę</w:t>
      </w:r>
      <w:r w:rsidRPr="00756FC0">
        <w:rPr>
          <w:kern w:val="0"/>
          <w14:ligatures w14:val="none"/>
        </w:rPr>
        <w:t xml:space="preserve"> Najlepszych Miejsc Pracy</w:t>
      </w:r>
      <w:r w:rsidR="007E6DDB">
        <w:rPr>
          <w:rFonts w:cstheme="minorHAnsi"/>
          <w:kern w:val="0"/>
          <w14:ligatures w14:val="none"/>
        </w:rPr>
        <w:t>™</w:t>
      </w:r>
      <w:r w:rsidRPr="00756FC0">
        <w:rPr>
          <w:kern w:val="0"/>
          <w14:ligatures w14:val="none"/>
        </w:rPr>
        <w:t xml:space="preserve"> dla </w:t>
      </w:r>
      <w:proofErr w:type="spellStart"/>
      <w:r w:rsidRPr="00756FC0">
        <w:rPr>
          <w:kern w:val="0"/>
          <w14:ligatures w14:val="none"/>
        </w:rPr>
        <w:t>Milenialsów</w:t>
      </w:r>
      <w:proofErr w:type="spellEnd"/>
      <w:r>
        <w:rPr>
          <w:kern w:val="0"/>
          <w14:ligatures w14:val="none"/>
        </w:rPr>
        <w:t>. To tradycyjnie 10</w:t>
      </w:r>
      <w:r w:rsidR="00370EB8">
        <w:rPr>
          <w:kern w:val="0"/>
          <w14:ligatures w14:val="none"/>
        </w:rPr>
        <w:t xml:space="preserve"> firm spośród wyróżnionych tytułem Najlepszego Miejsca Pracy</w:t>
      </w:r>
      <w:r w:rsidR="007E6DDB">
        <w:rPr>
          <w:rFonts w:cstheme="minorHAnsi"/>
          <w:kern w:val="0"/>
          <w14:ligatures w14:val="none"/>
        </w:rPr>
        <w:t>™</w:t>
      </w:r>
      <w:r w:rsidR="00370EB8">
        <w:rPr>
          <w:kern w:val="0"/>
          <w14:ligatures w14:val="none"/>
        </w:rPr>
        <w:t xml:space="preserve">, </w:t>
      </w:r>
      <w:r w:rsidR="00DE6E4F">
        <w:rPr>
          <w:kern w:val="0"/>
          <w14:ligatures w14:val="none"/>
        </w:rPr>
        <w:t xml:space="preserve">które zostały </w:t>
      </w:r>
      <w:r w:rsidR="00370EB8">
        <w:rPr>
          <w:kern w:val="0"/>
          <w14:ligatures w14:val="none"/>
        </w:rPr>
        <w:t>szczególnie wysoko ocenion</w:t>
      </w:r>
      <w:r w:rsidR="00DE6E4F">
        <w:rPr>
          <w:kern w:val="0"/>
          <w14:ligatures w14:val="none"/>
        </w:rPr>
        <w:t>e</w:t>
      </w:r>
      <w:r w:rsidR="00370EB8">
        <w:rPr>
          <w:kern w:val="0"/>
          <w14:ligatures w14:val="none"/>
        </w:rPr>
        <w:t xml:space="preserve"> przez pracowników z pokolenia Y</w:t>
      </w:r>
      <w:r w:rsidR="00834AF6">
        <w:rPr>
          <w:kern w:val="0"/>
          <w14:ligatures w14:val="none"/>
        </w:rPr>
        <w:t xml:space="preserve">, czyli </w:t>
      </w:r>
      <w:r w:rsidR="00DE6E4F">
        <w:rPr>
          <w:kern w:val="0"/>
          <w14:ligatures w14:val="none"/>
        </w:rPr>
        <w:t>przez osoby</w:t>
      </w:r>
      <w:r w:rsidR="00834AF6">
        <w:rPr>
          <w:kern w:val="0"/>
          <w14:ligatures w14:val="none"/>
        </w:rPr>
        <w:t xml:space="preserve"> urodzon</w:t>
      </w:r>
      <w:r w:rsidR="00DE6E4F">
        <w:rPr>
          <w:kern w:val="0"/>
          <w14:ligatures w14:val="none"/>
        </w:rPr>
        <w:t>e</w:t>
      </w:r>
      <w:r w:rsidR="00834AF6">
        <w:rPr>
          <w:kern w:val="0"/>
          <w14:ligatures w14:val="none"/>
        </w:rPr>
        <w:t xml:space="preserve"> po 1980 r.</w:t>
      </w:r>
      <w:r w:rsidR="00370EB8">
        <w:rPr>
          <w:kern w:val="0"/>
          <w14:ligatures w14:val="none"/>
        </w:rPr>
        <w:t xml:space="preserve"> </w:t>
      </w:r>
      <w:r w:rsidR="00AA7D8A">
        <w:rPr>
          <w:kern w:val="0"/>
          <w14:ligatures w14:val="none"/>
        </w:rPr>
        <w:t xml:space="preserve">W tym roku powody do dumy ma informatyczna firma </w:t>
      </w:r>
      <w:proofErr w:type="spellStart"/>
      <w:r w:rsidR="00AA7D8A" w:rsidRPr="00AA7D8A">
        <w:rPr>
          <w:b/>
          <w:bCs/>
          <w:kern w:val="0"/>
          <w14:ligatures w14:val="none"/>
        </w:rPr>
        <w:t>Idego</w:t>
      </w:r>
      <w:proofErr w:type="spellEnd"/>
      <w:r w:rsidR="00AA7D8A" w:rsidRPr="00AA7D8A">
        <w:rPr>
          <w:b/>
          <w:bCs/>
          <w:kern w:val="0"/>
          <w14:ligatures w14:val="none"/>
        </w:rPr>
        <w:t xml:space="preserve"> </w:t>
      </w:r>
      <w:proofErr w:type="spellStart"/>
      <w:r w:rsidR="00AA7D8A" w:rsidRPr="00AA7D8A">
        <w:rPr>
          <w:b/>
          <w:bCs/>
          <w:kern w:val="0"/>
          <w14:ligatures w14:val="none"/>
        </w:rPr>
        <w:t>Group</w:t>
      </w:r>
      <w:proofErr w:type="spellEnd"/>
      <w:r w:rsidR="00AA7D8A">
        <w:rPr>
          <w:kern w:val="0"/>
          <w14:ligatures w14:val="none"/>
        </w:rPr>
        <w:t xml:space="preserve">: nie tylko zajęła pierwsze miejsce na liście głównej w kategorii firm średnich, ale także otwiera </w:t>
      </w:r>
      <w:r w:rsidR="004622FF">
        <w:rPr>
          <w:kern w:val="0"/>
          <w14:ligatures w14:val="none"/>
        </w:rPr>
        <w:t>tegoroczną</w:t>
      </w:r>
      <w:r w:rsidR="00AA7D8A">
        <w:rPr>
          <w:kern w:val="0"/>
          <w14:ligatures w14:val="none"/>
        </w:rPr>
        <w:t xml:space="preserve"> listę firm szczególnie docenianych przez </w:t>
      </w:r>
      <w:proofErr w:type="spellStart"/>
      <w:r w:rsidR="004622FF">
        <w:rPr>
          <w:kern w:val="0"/>
          <w14:ligatures w14:val="none"/>
        </w:rPr>
        <w:t>m</w:t>
      </w:r>
      <w:r w:rsidR="00AA7D8A">
        <w:rPr>
          <w:kern w:val="0"/>
          <w14:ligatures w14:val="none"/>
        </w:rPr>
        <w:t>ilenialsów</w:t>
      </w:r>
      <w:proofErr w:type="spellEnd"/>
      <w:r w:rsidR="00AA7D8A">
        <w:rPr>
          <w:kern w:val="0"/>
          <w14:ligatures w14:val="none"/>
        </w:rPr>
        <w:t>.</w:t>
      </w:r>
    </w:p>
    <w:p w14:paraId="01B581D1" w14:textId="77777777" w:rsidR="00542D42" w:rsidRDefault="00542D42" w:rsidP="00756FC0">
      <w:pPr>
        <w:jc w:val="both"/>
        <w:rPr>
          <w:kern w:val="0"/>
          <w14:ligatures w14:val="none"/>
        </w:rPr>
      </w:pPr>
    </w:p>
    <w:tbl>
      <w:tblPr>
        <w:tblStyle w:val="Tabela-Siatka"/>
        <w:tblW w:w="4698" w:type="pct"/>
        <w:jc w:val="center"/>
        <w:tblLook w:val="04A0" w:firstRow="1" w:lastRow="0" w:firstColumn="1" w:lastColumn="0" w:noHBand="0" w:noVBand="1"/>
      </w:tblPr>
      <w:tblGrid>
        <w:gridCol w:w="761"/>
        <w:gridCol w:w="5174"/>
        <w:gridCol w:w="3213"/>
      </w:tblGrid>
      <w:tr w:rsidR="00370EB8" w:rsidRPr="00370EB8" w14:paraId="6810B784" w14:textId="77777777" w:rsidTr="00FE6A0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20BD" w14:textId="77777777" w:rsidR="00370EB8" w:rsidRPr="00370EB8" w:rsidRDefault="00370EB8" w:rsidP="00370EB8">
            <w:pPr>
              <w:jc w:val="center"/>
              <w:rPr>
                <w:b/>
                <w:color w:val="FFFFFF" w:themeColor="background1"/>
              </w:rPr>
            </w:pPr>
            <w:r w:rsidRPr="00370EB8">
              <w:rPr>
                <w:b/>
              </w:rPr>
              <w:t xml:space="preserve">Najlepsze Miejsca Pracy™ dla </w:t>
            </w:r>
            <w:proofErr w:type="spellStart"/>
            <w:r w:rsidRPr="00370EB8">
              <w:rPr>
                <w:b/>
              </w:rPr>
              <w:t>Milenialsów</w:t>
            </w:r>
            <w:proofErr w:type="spellEnd"/>
            <w:r w:rsidRPr="00370EB8">
              <w:rPr>
                <w:b/>
              </w:rPr>
              <w:t xml:space="preserve"> Polska 2023</w:t>
            </w:r>
          </w:p>
        </w:tc>
      </w:tr>
      <w:tr w:rsidR="00370EB8" w:rsidRPr="00370EB8" w14:paraId="686733E0" w14:textId="77777777" w:rsidTr="00FE6A03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171"/>
            </w:tcBorders>
            <w:shd w:val="clear" w:color="auto" w:fill="29868D"/>
          </w:tcPr>
          <w:p w14:paraId="645D4062" w14:textId="77777777" w:rsidR="00370EB8" w:rsidRPr="00370EB8" w:rsidRDefault="00370EB8" w:rsidP="00370EB8"/>
        </w:tc>
        <w:tc>
          <w:tcPr>
            <w:tcW w:w="2828" w:type="pct"/>
            <w:tcBorders>
              <w:top w:val="single" w:sz="4" w:space="0" w:color="auto"/>
              <w:left w:val="single" w:sz="4" w:space="0" w:color="002171"/>
              <w:bottom w:val="single" w:sz="4" w:space="0" w:color="auto"/>
              <w:right w:val="single" w:sz="4" w:space="0" w:color="002171"/>
            </w:tcBorders>
            <w:shd w:val="clear" w:color="auto" w:fill="29868D"/>
            <w:vAlign w:val="center"/>
          </w:tcPr>
          <w:p w14:paraId="687BCBFC" w14:textId="77777777" w:rsidR="00370EB8" w:rsidRPr="00370EB8" w:rsidRDefault="00370EB8" w:rsidP="00370EB8">
            <w:pPr>
              <w:jc w:val="center"/>
              <w:rPr>
                <w:b/>
                <w:color w:val="FFFFFF" w:themeColor="background1"/>
              </w:rPr>
            </w:pPr>
            <w:r w:rsidRPr="00370EB8">
              <w:rPr>
                <w:b/>
                <w:color w:val="FFFFFF" w:themeColor="background1"/>
              </w:rPr>
              <w:t>Nazwa organizacji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002171"/>
              <w:bottom w:val="single" w:sz="4" w:space="0" w:color="auto"/>
              <w:right w:val="single" w:sz="4" w:space="0" w:color="auto"/>
            </w:tcBorders>
            <w:shd w:val="clear" w:color="auto" w:fill="29868D"/>
            <w:vAlign w:val="center"/>
          </w:tcPr>
          <w:p w14:paraId="704D8153" w14:textId="77777777" w:rsidR="00370EB8" w:rsidRPr="00370EB8" w:rsidRDefault="00370EB8" w:rsidP="00370EB8">
            <w:pPr>
              <w:jc w:val="center"/>
              <w:rPr>
                <w:b/>
                <w:color w:val="FFFFFF" w:themeColor="background1"/>
              </w:rPr>
            </w:pPr>
            <w:r w:rsidRPr="00370EB8">
              <w:rPr>
                <w:b/>
                <w:color w:val="FFFFFF" w:themeColor="background1"/>
              </w:rPr>
              <w:t>Branża</w:t>
            </w:r>
          </w:p>
        </w:tc>
      </w:tr>
      <w:tr w:rsidR="00370EB8" w:rsidRPr="00370EB8" w14:paraId="035859BD" w14:textId="77777777" w:rsidTr="00FE6A03">
        <w:trPr>
          <w:trHeight w:val="227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E19C6" w14:textId="77777777" w:rsidR="00370EB8" w:rsidRPr="00370EB8" w:rsidRDefault="00370EB8" w:rsidP="00370EB8">
            <w:pPr>
              <w:jc w:val="center"/>
              <w:rPr>
                <w:b/>
                <w:sz w:val="20"/>
                <w:szCs w:val="20"/>
              </w:rPr>
            </w:pPr>
            <w:r w:rsidRPr="00370E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55F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proofErr w:type="spellStart"/>
            <w:r w:rsidRPr="00370EB8">
              <w:rPr>
                <w:bCs/>
                <w:sz w:val="20"/>
                <w:szCs w:val="20"/>
              </w:rPr>
              <w:t>Idego</w:t>
            </w:r>
            <w:proofErr w:type="spellEnd"/>
            <w:r w:rsidRPr="00370EB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70EB8">
              <w:rPr>
                <w:bCs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BB54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r w:rsidRPr="00370EB8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70EB8" w:rsidRPr="00370EB8" w14:paraId="199E6C0F" w14:textId="77777777" w:rsidTr="00FE6A03">
        <w:trPr>
          <w:trHeight w:val="227"/>
          <w:jc w:val="center"/>
        </w:trPr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77616D" w14:textId="77777777" w:rsidR="00370EB8" w:rsidRPr="00370EB8" w:rsidRDefault="00370EB8" w:rsidP="00370EB8">
            <w:pPr>
              <w:jc w:val="center"/>
              <w:rPr>
                <w:b/>
                <w:sz w:val="18"/>
                <w:szCs w:val="18"/>
              </w:rPr>
            </w:pPr>
            <w:r w:rsidRPr="00370E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9486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r w:rsidRPr="00370EB8">
              <w:rPr>
                <w:bCs/>
                <w:sz w:val="20"/>
                <w:szCs w:val="20"/>
              </w:rPr>
              <w:t>WP Engine Poland</w:t>
            </w:r>
          </w:p>
        </w:tc>
        <w:tc>
          <w:tcPr>
            <w:tcW w:w="1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B152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r w:rsidRPr="00370EB8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70EB8" w:rsidRPr="00370EB8" w14:paraId="324BB7A2" w14:textId="77777777" w:rsidTr="00FE6A03">
        <w:trPr>
          <w:trHeight w:val="227"/>
          <w:jc w:val="center"/>
        </w:trPr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44A0C" w14:textId="77777777" w:rsidR="00370EB8" w:rsidRPr="00370EB8" w:rsidRDefault="00370EB8" w:rsidP="00370EB8">
            <w:pPr>
              <w:jc w:val="center"/>
              <w:rPr>
                <w:b/>
                <w:sz w:val="18"/>
                <w:szCs w:val="18"/>
              </w:rPr>
            </w:pPr>
            <w:r w:rsidRPr="00370E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CF4" w14:textId="77777777" w:rsidR="00370EB8" w:rsidRPr="00370EB8" w:rsidRDefault="00370EB8" w:rsidP="00370EB8">
            <w:pPr>
              <w:rPr>
                <w:bCs/>
                <w:sz w:val="20"/>
                <w:szCs w:val="20"/>
                <w:lang w:val="en-US"/>
              </w:rPr>
            </w:pPr>
            <w:r w:rsidRPr="00370EB8">
              <w:rPr>
                <w:bCs/>
                <w:sz w:val="20"/>
                <w:szCs w:val="20"/>
                <w:lang w:val="en-US"/>
              </w:rPr>
              <w:t xml:space="preserve">The Software House sp. z </w:t>
            </w:r>
            <w:proofErr w:type="spellStart"/>
            <w:r w:rsidRPr="00370EB8">
              <w:rPr>
                <w:bCs/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1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1A60" w14:textId="77777777" w:rsidR="00370EB8" w:rsidRPr="00370EB8" w:rsidRDefault="00370EB8" w:rsidP="00370EB8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70EB8">
              <w:rPr>
                <w:bCs/>
                <w:sz w:val="20"/>
                <w:szCs w:val="20"/>
                <w:lang w:val="en-US"/>
              </w:rPr>
              <w:t>Technologie</w:t>
            </w:r>
            <w:proofErr w:type="spellEnd"/>
            <w:r w:rsidRPr="00370EB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EB8">
              <w:rPr>
                <w:bCs/>
                <w:sz w:val="20"/>
                <w:szCs w:val="20"/>
                <w:lang w:val="en-US"/>
              </w:rPr>
              <w:t>informatyczne</w:t>
            </w:r>
            <w:proofErr w:type="spellEnd"/>
          </w:p>
        </w:tc>
      </w:tr>
      <w:tr w:rsidR="00370EB8" w:rsidRPr="00370EB8" w14:paraId="128DB004" w14:textId="77777777" w:rsidTr="00FE6A03">
        <w:trPr>
          <w:trHeight w:val="227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D084C4" w14:textId="77777777" w:rsidR="00370EB8" w:rsidRPr="00370EB8" w:rsidRDefault="00370EB8" w:rsidP="00370EB8">
            <w:pPr>
              <w:jc w:val="center"/>
              <w:rPr>
                <w:b/>
                <w:sz w:val="20"/>
                <w:szCs w:val="20"/>
              </w:rPr>
            </w:pPr>
            <w:r w:rsidRPr="00370E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E8B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r w:rsidRPr="00370EB8">
              <w:rPr>
                <w:bCs/>
                <w:sz w:val="20"/>
                <w:szCs w:val="20"/>
              </w:rPr>
              <w:t>ITDS Polska Sp. z o.o.</w:t>
            </w:r>
          </w:p>
        </w:tc>
        <w:tc>
          <w:tcPr>
            <w:tcW w:w="175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4E54F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r w:rsidRPr="00370EB8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70EB8" w:rsidRPr="00370EB8" w14:paraId="24DBDF75" w14:textId="77777777" w:rsidTr="00FE6A03">
        <w:trPr>
          <w:trHeight w:val="227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A6324A" w14:textId="77777777" w:rsidR="00370EB8" w:rsidRPr="00370EB8" w:rsidRDefault="00370EB8" w:rsidP="00370EB8">
            <w:pPr>
              <w:jc w:val="center"/>
              <w:rPr>
                <w:b/>
                <w:sz w:val="20"/>
                <w:szCs w:val="20"/>
              </w:rPr>
            </w:pPr>
            <w:r w:rsidRPr="00370E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1A7F" w14:textId="77777777" w:rsidR="00370EB8" w:rsidRPr="00370EB8" w:rsidRDefault="00370EB8" w:rsidP="00370EB8">
            <w:pPr>
              <w:rPr>
                <w:bCs/>
                <w:sz w:val="20"/>
                <w:szCs w:val="20"/>
                <w:lang w:val="fr-FR"/>
              </w:rPr>
            </w:pPr>
            <w:r w:rsidRPr="00370EB8">
              <w:rPr>
                <w:bCs/>
                <w:sz w:val="20"/>
                <w:szCs w:val="20"/>
                <w:lang w:val="fr-FR"/>
              </w:rPr>
              <w:t>Volvo Trucks Polska</w:t>
            </w:r>
          </w:p>
        </w:tc>
        <w:tc>
          <w:tcPr>
            <w:tcW w:w="1756" w:type="pct"/>
            <w:tcBorders>
              <w:right w:val="single" w:sz="4" w:space="0" w:color="auto"/>
            </w:tcBorders>
            <w:shd w:val="clear" w:color="auto" w:fill="auto"/>
          </w:tcPr>
          <w:p w14:paraId="63D95D44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r w:rsidRPr="00370EB8">
              <w:rPr>
                <w:bCs/>
                <w:sz w:val="20"/>
                <w:szCs w:val="20"/>
              </w:rPr>
              <w:t>Produkcja</w:t>
            </w:r>
          </w:p>
        </w:tc>
      </w:tr>
      <w:tr w:rsidR="00370EB8" w:rsidRPr="00370EB8" w14:paraId="06AEB3DA" w14:textId="77777777" w:rsidTr="00FE6A03">
        <w:trPr>
          <w:trHeight w:val="227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18589B" w14:textId="77777777" w:rsidR="00370EB8" w:rsidRPr="00370EB8" w:rsidRDefault="00370EB8" w:rsidP="00370EB8">
            <w:pPr>
              <w:jc w:val="center"/>
              <w:rPr>
                <w:b/>
                <w:sz w:val="20"/>
                <w:szCs w:val="20"/>
              </w:rPr>
            </w:pPr>
            <w:r w:rsidRPr="00370E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8A1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proofErr w:type="spellStart"/>
            <w:r w:rsidRPr="00370EB8">
              <w:rPr>
                <w:bCs/>
                <w:sz w:val="20"/>
                <w:szCs w:val="20"/>
              </w:rPr>
              <w:t>SoftServe</w:t>
            </w:r>
            <w:proofErr w:type="spellEnd"/>
            <w:r w:rsidRPr="00370EB8">
              <w:rPr>
                <w:bCs/>
                <w:sz w:val="20"/>
                <w:szCs w:val="20"/>
              </w:rPr>
              <w:t xml:space="preserve"> Poland</w:t>
            </w:r>
          </w:p>
        </w:tc>
        <w:tc>
          <w:tcPr>
            <w:tcW w:w="175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B3C58E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r w:rsidRPr="00370EB8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370EB8" w:rsidRPr="00370EB8" w14:paraId="18CDD0C6" w14:textId="77777777" w:rsidTr="00FE6A03">
        <w:trPr>
          <w:trHeight w:val="227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366ECF" w14:textId="77777777" w:rsidR="00370EB8" w:rsidRPr="00370EB8" w:rsidRDefault="00370EB8" w:rsidP="00370EB8">
            <w:pPr>
              <w:jc w:val="center"/>
              <w:rPr>
                <w:b/>
                <w:sz w:val="20"/>
                <w:szCs w:val="20"/>
              </w:rPr>
            </w:pPr>
            <w:r w:rsidRPr="00370E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960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proofErr w:type="spellStart"/>
            <w:r w:rsidRPr="00370EB8">
              <w:rPr>
                <w:bCs/>
                <w:sz w:val="20"/>
                <w:szCs w:val="20"/>
              </w:rPr>
              <w:t>Egis</w:t>
            </w:r>
            <w:proofErr w:type="spellEnd"/>
            <w:r w:rsidRPr="00370EB8">
              <w:rPr>
                <w:bCs/>
                <w:sz w:val="20"/>
                <w:szCs w:val="20"/>
              </w:rPr>
              <w:t xml:space="preserve"> Polska Sp. z o.o.</w:t>
            </w:r>
          </w:p>
        </w:tc>
        <w:tc>
          <w:tcPr>
            <w:tcW w:w="1756" w:type="pct"/>
            <w:tcBorders>
              <w:right w:val="single" w:sz="4" w:space="0" w:color="auto"/>
            </w:tcBorders>
            <w:shd w:val="clear" w:color="auto" w:fill="auto"/>
          </w:tcPr>
          <w:p w14:paraId="5D7CD395" w14:textId="77777777" w:rsidR="00370EB8" w:rsidRPr="00370EB8" w:rsidRDefault="00370EB8" w:rsidP="00370EB8">
            <w:pPr>
              <w:rPr>
                <w:bCs/>
                <w:sz w:val="20"/>
                <w:szCs w:val="20"/>
              </w:rPr>
            </w:pPr>
            <w:r w:rsidRPr="00370EB8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370EB8" w:rsidRPr="00370EB8" w14:paraId="18DFD881" w14:textId="77777777" w:rsidTr="00FE6A03">
        <w:trPr>
          <w:trHeight w:val="227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CF0702" w14:textId="77777777" w:rsidR="00370EB8" w:rsidRPr="00370EB8" w:rsidRDefault="00370EB8" w:rsidP="00370EB8">
            <w:pPr>
              <w:jc w:val="center"/>
              <w:rPr>
                <w:b/>
                <w:sz w:val="20"/>
                <w:szCs w:val="20"/>
              </w:rPr>
            </w:pPr>
            <w:r w:rsidRPr="00370E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1B7" w14:textId="77777777" w:rsidR="00370EB8" w:rsidRPr="00370EB8" w:rsidRDefault="00370EB8" w:rsidP="00370EB8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70EB8">
              <w:rPr>
                <w:bCs/>
                <w:sz w:val="20"/>
                <w:szCs w:val="20"/>
                <w:lang w:val="en-US"/>
              </w:rPr>
              <w:t>Ework</w:t>
            </w:r>
            <w:proofErr w:type="spellEnd"/>
            <w:r w:rsidRPr="00370EB8">
              <w:rPr>
                <w:bCs/>
                <w:sz w:val="20"/>
                <w:szCs w:val="20"/>
                <w:lang w:val="en-US"/>
              </w:rPr>
              <w:t xml:space="preserve"> Group Sp. z </w:t>
            </w:r>
            <w:proofErr w:type="spellStart"/>
            <w:r w:rsidRPr="00370EB8">
              <w:rPr>
                <w:bCs/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175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4A9918" w14:textId="77777777" w:rsidR="00370EB8" w:rsidRPr="00370EB8" w:rsidRDefault="00370EB8" w:rsidP="00370EB8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70EB8">
              <w:rPr>
                <w:bCs/>
                <w:sz w:val="20"/>
                <w:szCs w:val="20"/>
                <w:lang w:val="en-US"/>
              </w:rPr>
              <w:t>Technologie</w:t>
            </w:r>
            <w:proofErr w:type="spellEnd"/>
            <w:r w:rsidRPr="00370EB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EB8">
              <w:rPr>
                <w:bCs/>
                <w:sz w:val="20"/>
                <w:szCs w:val="20"/>
                <w:lang w:val="en-US"/>
              </w:rPr>
              <w:t>informatyczne</w:t>
            </w:r>
            <w:proofErr w:type="spellEnd"/>
          </w:p>
        </w:tc>
      </w:tr>
      <w:tr w:rsidR="00370EB8" w:rsidRPr="00370EB8" w14:paraId="7114AFB6" w14:textId="77777777" w:rsidTr="00FE6A03">
        <w:trPr>
          <w:trHeight w:val="227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819BD6" w14:textId="77777777" w:rsidR="00370EB8" w:rsidRPr="00370EB8" w:rsidRDefault="00370EB8" w:rsidP="00370EB8">
            <w:pPr>
              <w:jc w:val="center"/>
              <w:rPr>
                <w:b/>
                <w:sz w:val="20"/>
                <w:szCs w:val="20"/>
              </w:rPr>
            </w:pPr>
            <w:r w:rsidRPr="00370EB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BD1" w14:textId="77777777" w:rsidR="00370EB8" w:rsidRPr="00370EB8" w:rsidRDefault="00370EB8" w:rsidP="00370EB8">
            <w:pPr>
              <w:rPr>
                <w:sz w:val="20"/>
                <w:szCs w:val="20"/>
              </w:rPr>
            </w:pPr>
            <w:r w:rsidRPr="00370EB8">
              <w:rPr>
                <w:sz w:val="20"/>
                <w:szCs w:val="20"/>
              </w:rPr>
              <w:t>Novo Nordisk Pharma Sp. z o.o.</w:t>
            </w:r>
          </w:p>
        </w:tc>
        <w:tc>
          <w:tcPr>
            <w:tcW w:w="1756" w:type="pct"/>
            <w:tcBorders>
              <w:right w:val="single" w:sz="4" w:space="0" w:color="auto"/>
            </w:tcBorders>
            <w:shd w:val="clear" w:color="auto" w:fill="auto"/>
          </w:tcPr>
          <w:p w14:paraId="301D5A0F" w14:textId="77777777" w:rsidR="00370EB8" w:rsidRPr="00370EB8" w:rsidRDefault="00370EB8" w:rsidP="00370EB8">
            <w:pPr>
              <w:rPr>
                <w:sz w:val="20"/>
                <w:szCs w:val="20"/>
              </w:rPr>
            </w:pPr>
            <w:r w:rsidRPr="00370EB8">
              <w:rPr>
                <w:sz w:val="20"/>
                <w:szCs w:val="20"/>
              </w:rPr>
              <w:t>Biotechnologia i farmaceutyki</w:t>
            </w:r>
          </w:p>
        </w:tc>
      </w:tr>
      <w:tr w:rsidR="00370EB8" w:rsidRPr="00370EB8" w14:paraId="23B0481B" w14:textId="77777777" w:rsidTr="00FE6A03">
        <w:trPr>
          <w:trHeight w:val="227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A5D726" w14:textId="77777777" w:rsidR="00370EB8" w:rsidRPr="00370EB8" w:rsidRDefault="00370EB8" w:rsidP="00370EB8">
            <w:pPr>
              <w:jc w:val="center"/>
              <w:rPr>
                <w:b/>
                <w:sz w:val="20"/>
                <w:szCs w:val="20"/>
              </w:rPr>
            </w:pPr>
            <w:r w:rsidRPr="00370EB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45D" w14:textId="77777777" w:rsidR="00370EB8" w:rsidRPr="00370EB8" w:rsidRDefault="00370EB8" w:rsidP="00370EB8">
            <w:pPr>
              <w:rPr>
                <w:sz w:val="20"/>
                <w:szCs w:val="20"/>
              </w:rPr>
            </w:pPr>
            <w:r w:rsidRPr="00370EB8">
              <w:rPr>
                <w:sz w:val="20"/>
                <w:szCs w:val="20"/>
              </w:rPr>
              <w:t xml:space="preserve">Smart </w:t>
            </w:r>
            <w:proofErr w:type="spellStart"/>
            <w:r w:rsidRPr="00370EB8">
              <w:rPr>
                <w:sz w:val="20"/>
                <w:szCs w:val="20"/>
              </w:rPr>
              <w:t>Fintech</w:t>
            </w:r>
            <w:proofErr w:type="spellEnd"/>
            <w:r w:rsidRPr="00370EB8">
              <w:rPr>
                <w:sz w:val="20"/>
                <w:szCs w:val="20"/>
              </w:rPr>
              <w:t xml:space="preserve"> Poland</w:t>
            </w:r>
          </w:p>
        </w:tc>
        <w:tc>
          <w:tcPr>
            <w:tcW w:w="175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B7792C" w14:textId="77777777" w:rsidR="00370EB8" w:rsidRPr="00370EB8" w:rsidRDefault="00370EB8" w:rsidP="00370EB8">
            <w:pPr>
              <w:rPr>
                <w:sz w:val="20"/>
                <w:szCs w:val="20"/>
              </w:rPr>
            </w:pPr>
            <w:r w:rsidRPr="00370EB8">
              <w:rPr>
                <w:sz w:val="20"/>
                <w:szCs w:val="20"/>
              </w:rPr>
              <w:t>Technologie informatyczne</w:t>
            </w:r>
          </w:p>
        </w:tc>
      </w:tr>
    </w:tbl>
    <w:p w14:paraId="5A4A36E1" w14:textId="34A4A297" w:rsidR="00370EB8" w:rsidRDefault="00370EB8" w:rsidP="00756FC0">
      <w:pPr>
        <w:jc w:val="both"/>
        <w:rPr>
          <w:kern w:val="0"/>
          <w14:ligatures w14:val="none"/>
        </w:rPr>
      </w:pPr>
    </w:p>
    <w:p w14:paraId="735B66B4" w14:textId="42B8FCEB" w:rsidR="007E6DDB" w:rsidRPr="007E6DDB" w:rsidRDefault="00834AF6" w:rsidP="007E6DDB">
      <w:pPr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kern w:val="0"/>
          <w14:ligatures w14:val="none"/>
        </w:rPr>
        <w:t xml:space="preserve">Na zakończenie uroczystości ogłoszenia wyników 15. edycji konkursu </w:t>
      </w:r>
      <w:r w:rsidR="00782C23">
        <w:rPr>
          <w:kern w:val="0"/>
          <w14:ligatures w14:val="none"/>
        </w:rPr>
        <w:t xml:space="preserve">przez </w:t>
      </w:r>
      <w:r>
        <w:rPr>
          <w:kern w:val="0"/>
          <w14:ligatures w14:val="none"/>
        </w:rPr>
        <w:t xml:space="preserve">Great Place To </w:t>
      </w:r>
      <w:proofErr w:type="spellStart"/>
      <w:r>
        <w:rPr>
          <w:kern w:val="0"/>
          <w14:ligatures w14:val="none"/>
        </w:rPr>
        <w:t>Work</w:t>
      </w:r>
      <w:proofErr w:type="spellEnd"/>
      <w:r w:rsidR="007E6DDB">
        <w:rPr>
          <w:rFonts w:cstheme="minorHAnsi"/>
          <w:kern w:val="0"/>
          <w14:ligatures w14:val="none"/>
        </w:rPr>
        <w:t>®</w:t>
      </w:r>
      <w:r>
        <w:rPr>
          <w:kern w:val="0"/>
          <w14:ligatures w14:val="none"/>
        </w:rPr>
        <w:t xml:space="preserve"> </w:t>
      </w:r>
      <w:r w:rsidR="007E6DDB" w:rsidRPr="007E6DDB">
        <w:rPr>
          <w:kern w:val="0"/>
          <w14:ligatures w14:val="none"/>
        </w:rPr>
        <w:t>UN Global Compact Network Poland, partner strategiczny konkursu</w:t>
      </w:r>
      <w:r w:rsidR="007E6DDB">
        <w:rPr>
          <w:kern w:val="0"/>
          <w14:ligatures w14:val="none"/>
        </w:rPr>
        <w:t xml:space="preserve">, </w:t>
      </w:r>
      <w:r w:rsidR="007E6DDB" w:rsidRPr="007E6DDB">
        <w:rPr>
          <w:kern w:val="0"/>
          <w14:ligatures w14:val="none"/>
        </w:rPr>
        <w:t>przyznał</w:t>
      </w:r>
      <w:r w:rsidR="007E6DDB">
        <w:rPr>
          <w:kern w:val="0"/>
          <w14:ligatures w14:val="none"/>
        </w:rPr>
        <w:t xml:space="preserve"> kolejnym 15 firmom tytuł Rzecznika </w:t>
      </w:r>
      <w:r w:rsidR="007E6DDB">
        <w:rPr>
          <w:kern w:val="0"/>
          <w14:ligatures w14:val="none"/>
        </w:rPr>
        <w:lastRenderedPageBreak/>
        <w:t>Standardu Etyki. D</w:t>
      </w:r>
      <w:r w:rsidR="007E6DDB" w:rsidRPr="007E6DDB">
        <w:rPr>
          <w:kern w:val="0"/>
          <w14:ligatures w14:val="none"/>
        </w:rPr>
        <w:t xml:space="preserve">ołączyli oni do grona firm spełniających Standardy Programu Etycznego, dokumentu opracowanego w 2015 r. przez Global Compact Network Poland w oparciu o wytyczne ONZ. </w:t>
      </w:r>
      <w:r w:rsidR="007E6DDB" w:rsidRPr="007E6D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latach 2018-2023 tytułem Rzecznika zostały wyróżnione</w:t>
      </w:r>
      <w:r w:rsidR="007E6D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łącznie</w:t>
      </w:r>
      <w:r w:rsidR="007E6DDB" w:rsidRPr="007E6D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102 organizacje z grona Najlepszych Miejsc Pracy</w:t>
      </w:r>
      <w:r w:rsidR="007E6D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™</w:t>
      </w:r>
      <w:r w:rsidR="007E6DDB" w:rsidRPr="007E6D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</w:t>
      </w:r>
      <w:r w:rsidR="00542D4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 </w:t>
      </w:r>
      <w:r w:rsidR="007E6DDB" w:rsidRPr="007E6D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Polsce.</w:t>
      </w:r>
    </w:p>
    <w:p w14:paraId="3A8EA62D" w14:textId="77777777" w:rsidR="007E6DDB" w:rsidRPr="007E6DDB" w:rsidRDefault="007E6DDB" w:rsidP="007E6DDB">
      <w:pPr>
        <w:jc w:val="both"/>
        <w:rPr>
          <w:b/>
          <w:bCs/>
          <w:kern w:val="0"/>
          <w:sz w:val="20"/>
          <w:szCs w:val="20"/>
          <w14:ligatures w14:val="none"/>
        </w:rPr>
      </w:pPr>
      <w:r w:rsidRPr="007E6DDB">
        <w:rPr>
          <w:b/>
          <w:bCs/>
          <w:kern w:val="0"/>
          <w:sz w:val="20"/>
          <w:szCs w:val="20"/>
          <w14:ligatures w14:val="none"/>
        </w:rPr>
        <w:t>Więcej informacji o tegorocznych laureatach oraz uroczystości ogłoszenia wyników, wraz z zarejestrowanym materiałem z jej przebiegu, można znaleźć na stronie www.greatplacetowork.pl.</w:t>
      </w:r>
    </w:p>
    <w:p w14:paraId="0D89DE19" w14:textId="77777777" w:rsidR="007E6DDB" w:rsidRPr="007E6DDB" w:rsidRDefault="007E6DDB" w:rsidP="007E6DDB">
      <w:pPr>
        <w:jc w:val="both"/>
        <w:rPr>
          <w:kern w:val="0"/>
          <w14:ligatures w14:val="none"/>
        </w:rPr>
      </w:pPr>
    </w:p>
    <w:p w14:paraId="7D1A1F13" w14:textId="77777777" w:rsidR="007E6DDB" w:rsidRPr="007E6DDB" w:rsidRDefault="007E6DDB" w:rsidP="007E6DDB">
      <w:pPr>
        <w:jc w:val="both"/>
        <w:rPr>
          <w:kern w:val="0"/>
          <w:sz w:val="20"/>
          <w:szCs w:val="20"/>
          <w14:ligatures w14:val="none"/>
        </w:rPr>
      </w:pPr>
      <w:r w:rsidRPr="007E6DDB">
        <w:rPr>
          <w:kern w:val="0"/>
          <w:sz w:val="20"/>
          <w:szCs w:val="20"/>
          <w14:ligatures w14:val="none"/>
        </w:rPr>
        <w:t xml:space="preserve">Partnerami strategicznymi konkursu Great Place to </w:t>
      </w:r>
      <w:proofErr w:type="spellStart"/>
      <w:r w:rsidRPr="007E6DDB">
        <w:rPr>
          <w:kern w:val="0"/>
          <w:sz w:val="20"/>
          <w:szCs w:val="20"/>
          <w14:ligatures w14:val="none"/>
        </w:rPr>
        <w:t>Work</w:t>
      </w:r>
      <w:proofErr w:type="spellEnd"/>
      <w:r w:rsidRPr="007E6DDB">
        <w:rPr>
          <w:kern w:val="0"/>
          <w:sz w:val="20"/>
          <w:szCs w:val="20"/>
          <w14:ligatures w14:val="none"/>
        </w:rPr>
        <w:t xml:space="preserve">® w Polsce są Konfederacja Lewiatan i UN Global Compact Network Poland. Patronat honorowy sprawują: Prezydent </w:t>
      </w:r>
      <w:proofErr w:type="spellStart"/>
      <w:r w:rsidRPr="007E6DDB">
        <w:rPr>
          <w:kern w:val="0"/>
          <w:sz w:val="20"/>
          <w:szCs w:val="20"/>
          <w14:ligatures w14:val="none"/>
        </w:rPr>
        <w:t>M.St.</w:t>
      </w:r>
      <w:proofErr w:type="spellEnd"/>
      <w:r w:rsidRPr="007E6DDB">
        <w:rPr>
          <w:kern w:val="0"/>
          <w:sz w:val="20"/>
          <w:szCs w:val="20"/>
          <w14:ligatures w14:val="none"/>
        </w:rPr>
        <w:t xml:space="preserve"> Warszawy, Instytut </w:t>
      </w:r>
      <w:proofErr w:type="spellStart"/>
      <w:r w:rsidRPr="007E6DDB">
        <w:rPr>
          <w:kern w:val="0"/>
          <w:sz w:val="20"/>
          <w:szCs w:val="20"/>
          <w14:ligatures w14:val="none"/>
        </w:rPr>
        <w:t>Humanites</w:t>
      </w:r>
      <w:proofErr w:type="spellEnd"/>
      <w:r w:rsidRPr="007E6DDB">
        <w:rPr>
          <w:kern w:val="0"/>
          <w:sz w:val="20"/>
          <w:szCs w:val="20"/>
          <w14:ligatures w14:val="none"/>
        </w:rPr>
        <w:t>, Stowarzyszenie Kongres Kobiet oraz Forum Odpowiedzialnego Biznesu.</w:t>
      </w:r>
    </w:p>
    <w:p w14:paraId="6E270C5E" w14:textId="77777777" w:rsidR="007E6DDB" w:rsidRPr="007E6DDB" w:rsidRDefault="007E6DDB" w:rsidP="007E6DDB">
      <w:pPr>
        <w:jc w:val="both"/>
        <w:rPr>
          <w:kern w:val="0"/>
          <w:sz w:val="20"/>
          <w:szCs w:val="20"/>
          <w14:ligatures w14:val="none"/>
        </w:rPr>
      </w:pPr>
    </w:p>
    <w:p w14:paraId="2B57B6B4" w14:textId="77777777" w:rsidR="00542D42" w:rsidRPr="00542D42" w:rsidRDefault="00542D42" w:rsidP="00542D42">
      <w:pPr>
        <w:autoSpaceDE w:val="0"/>
        <w:autoSpaceDN w:val="0"/>
        <w:jc w:val="both"/>
        <w:rPr>
          <w:rFonts w:cstheme="minorHAnsi"/>
          <w:b/>
          <w:bCs/>
          <w:sz w:val="20"/>
          <w:szCs w:val="20"/>
          <w:lang w:val="en-US"/>
          <w14:ligatures w14:val="none"/>
        </w:rPr>
      </w:pPr>
      <w:bookmarkStart w:id="3" w:name="_Hlk134711930"/>
      <w:r w:rsidRPr="00542D42">
        <w:rPr>
          <w:rFonts w:cstheme="minorHAnsi"/>
          <w:b/>
          <w:bCs/>
          <w:sz w:val="20"/>
          <w:szCs w:val="20"/>
          <w:lang w:val="en-US"/>
          <w14:ligatures w14:val="none"/>
        </w:rPr>
        <w:t>O Great Place To Work®</w:t>
      </w:r>
    </w:p>
    <w:p w14:paraId="5F08DDF9" w14:textId="3E2142CE" w:rsidR="00542D42" w:rsidRPr="00542D42" w:rsidRDefault="00542D42" w:rsidP="00542D42">
      <w:pPr>
        <w:autoSpaceDE w:val="0"/>
        <w:autoSpaceDN w:val="0"/>
        <w:jc w:val="both"/>
        <w:rPr>
          <w:rFonts w:cstheme="minorHAnsi"/>
          <w:color w:val="11131C"/>
          <w:sz w:val="20"/>
          <w:szCs w:val="20"/>
        </w:rPr>
      </w:pPr>
      <w:r w:rsidRPr="00542D42">
        <w:rPr>
          <w:rFonts w:cstheme="minorHAnsi"/>
          <w:sz w:val="20"/>
          <w:szCs w:val="20"/>
          <w14:ligatures w14:val="none"/>
        </w:rPr>
        <w:t xml:space="preserve">Great Place To </w:t>
      </w:r>
      <w:proofErr w:type="spellStart"/>
      <w:r w:rsidRPr="00542D42">
        <w:rPr>
          <w:rFonts w:cstheme="minorHAnsi"/>
          <w:sz w:val="20"/>
          <w:szCs w:val="20"/>
          <w14:ligatures w14:val="none"/>
        </w:rPr>
        <w:t>Work</w:t>
      </w:r>
      <w:proofErr w:type="spellEnd"/>
      <w:r w:rsidRPr="00542D42">
        <w:rPr>
          <w:rFonts w:cstheme="minorHAnsi"/>
          <w:sz w:val="20"/>
          <w:szCs w:val="20"/>
          <w14:ligatures w14:val="none"/>
        </w:rPr>
        <w:t xml:space="preserve">® jest światowym autorytetem w dziedzinie kultury miejsca pracy. Naszą misją jest pomóc każdej organizacji stać się świetnym </w:t>
      </w:r>
      <w:r w:rsidRPr="00542D42">
        <w:rPr>
          <w:rFonts w:cstheme="minorHAnsi"/>
          <w:color w:val="11131C"/>
          <w:sz w:val="20"/>
          <w:szCs w:val="20"/>
        </w:rPr>
        <w:t>miejscem pracy dla wszystkich pracowników. Wyróżniamy firmy oraz dajemy ich liderom narzędzia do budowania spójnych i zdecydowanie pozytywnych doświadczeń pracowników, wspierając kulturę organizacyjną, która sprawdza się w rozwijaniu biznesu, poprawianiu jakości życia i zmienianiu społeczeństwa na lepsze. Nasze wyróżnienia i uznanie, które za nimi stoi, są najbardziej pożądane i szanowane na świecie za podnoszenie rangi marek pracodawców, dzięki czemu organizacje mogą przyciągnąć do siebie odpowiednich ludzi. Nasza autorska metodologia i platforma umożliwiają firmom realnie uchwycić, przeanalizować i zrozumieć doświadczenia wszystkich pracowników, a przełomowe badania – budować kulturę, która uwalnia potencjał każdego pracownika i zatrzymuje w</w:t>
      </w:r>
      <w:r>
        <w:rPr>
          <w:rFonts w:cstheme="minorHAnsi"/>
          <w:color w:val="11131C"/>
          <w:sz w:val="20"/>
          <w:szCs w:val="20"/>
        </w:rPr>
        <w:t> </w:t>
      </w:r>
      <w:r w:rsidRPr="00542D42">
        <w:rPr>
          <w:rFonts w:cstheme="minorHAnsi"/>
          <w:color w:val="11131C"/>
          <w:sz w:val="20"/>
          <w:szCs w:val="20"/>
        </w:rPr>
        <w:t xml:space="preserve">firmie talenty. Nasi trenerzy, treści, którymi się dzielimy, oraz nasza społeczność łączą najodważniejszych liderów, śmiałe pomysły i innowacje w obszarze </w:t>
      </w:r>
      <w:proofErr w:type="spellStart"/>
      <w:r w:rsidRPr="00542D42">
        <w:rPr>
          <w:rFonts w:cstheme="minorHAnsi"/>
          <w:i/>
          <w:iCs/>
          <w:color w:val="11131C"/>
          <w:sz w:val="20"/>
          <w:szCs w:val="20"/>
        </w:rPr>
        <w:t>employee</w:t>
      </w:r>
      <w:proofErr w:type="spellEnd"/>
      <w:r w:rsidRPr="00542D42">
        <w:rPr>
          <w:rFonts w:cstheme="minorHAnsi"/>
          <w:i/>
          <w:iCs/>
          <w:color w:val="11131C"/>
          <w:sz w:val="20"/>
          <w:szCs w:val="20"/>
        </w:rPr>
        <w:t xml:space="preserve"> </w:t>
      </w:r>
      <w:proofErr w:type="spellStart"/>
      <w:r w:rsidRPr="00542D42">
        <w:rPr>
          <w:rFonts w:cstheme="minorHAnsi"/>
          <w:i/>
          <w:iCs/>
          <w:color w:val="11131C"/>
          <w:sz w:val="20"/>
          <w:szCs w:val="20"/>
        </w:rPr>
        <w:t>experience</w:t>
      </w:r>
      <w:proofErr w:type="spellEnd"/>
      <w:r w:rsidRPr="00542D42">
        <w:rPr>
          <w:rFonts w:cstheme="minorHAnsi"/>
          <w:color w:val="11131C"/>
          <w:sz w:val="20"/>
          <w:szCs w:val="20"/>
        </w:rPr>
        <w:t>. Od 1992 roku Certyfikacja™, Listy Najlepszych Miejsc Pracy™ i globalne benchmarki stały się standardem w branży, za którym stoją dane pochodzące od ponad 100 milionów pracowników w 150 krajach na całym świecie.</w:t>
      </w:r>
      <w:bookmarkEnd w:id="3"/>
    </w:p>
    <w:p w14:paraId="37B75494" w14:textId="0F348B3C" w:rsidR="009E456C" w:rsidRDefault="009E456C" w:rsidP="007E6DDB">
      <w:pPr>
        <w:jc w:val="both"/>
        <w:rPr>
          <w:kern w:val="0"/>
          <w14:ligatures w14:val="none"/>
        </w:rPr>
      </w:pPr>
    </w:p>
    <w:p w14:paraId="6DCE2BA0" w14:textId="196C871F" w:rsidR="009E456C" w:rsidRDefault="009E456C" w:rsidP="007E6DDB">
      <w:pPr>
        <w:jc w:val="both"/>
        <w:rPr>
          <w:kern w:val="0"/>
          <w14:ligatures w14:val="none"/>
        </w:rPr>
      </w:pPr>
    </w:p>
    <w:p w14:paraId="0E86C591" w14:textId="77777777" w:rsidR="00542D42" w:rsidRDefault="00542D42" w:rsidP="007E6DDB">
      <w:pPr>
        <w:jc w:val="both"/>
        <w:rPr>
          <w:kern w:val="0"/>
          <w14:ligatures w14:val="none"/>
        </w:rPr>
      </w:pPr>
    </w:p>
    <w:p w14:paraId="741EF8DD" w14:textId="77777777" w:rsidR="00542D42" w:rsidRDefault="00542D42" w:rsidP="007E6DDB">
      <w:pPr>
        <w:jc w:val="both"/>
        <w:rPr>
          <w:kern w:val="0"/>
          <w14:ligatures w14:val="none"/>
        </w:rPr>
      </w:pPr>
    </w:p>
    <w:p w14:paraId="649D8C81" w14:textId="77777777" w:rsidR="00542D42" w:rsidRDefault="00542D42" w:rsidP="007E6DDB">
      <w:pPr>
        <w:jc w:val="both"/>
        <w:rPr>
          <w:kern w:val="0"/>
          <w14:ligatures w14:val="none"/>
        </w:rPr>
      </w:pPr>
    </w:p>
    <w:p w14:paraId="13894BC5" w14:textId="77777777" w:rsidR="00DB4083" w:rsidRDefault="00DB4083" w:rsidP="007E6DDB">
      <w:pPr>
        <w:jc w:val="both"/>
        <w:rPr>
          <w:kern w:val="0"/>
          <w14:ligatures w14:val="none"/>
        </w:rPr>
      </w:pPr>
    </w:p>
    <w:p w14:paraId="676D5F80" w14:textId="77777777" w:rsidR="00DB4083" w:rsidRDefault="00DB4083" w:rsidP="007E6DDB">
      <w:pPr>
        <w:jc w:val="both"/>
        <w:rPr>
          <w:kern w:val="0"/>
          <w14:ligatures w14:val="none"/>
        </w:rPr>
      </w:pPr>
    </w:p>
    <w:p w14:paraId="0F28552A" w14:textId="77777777" w:rsidR="00DB4083" w:rsidRDefault="00DB4083" w:rsidP="007E6DDB">
      <w:pPr>
        <w:jc w:val="both"/>
        <w:rPr>
          <w:kern w:val="0"/>
          <w14:ligatures w14:val="none"/>
        </w:rPr>
      </w:pPr>
    </w:p>
    <w:p w14:paraId="5C17D67E" w14:textId="77777777" w:rsidR="00DB4083" w:rsidRDefault="00DB4083" w:rsidP="007E6DDB">
      <w:pPr>
        <w:jc w:val="both"/>
        <w:rPr>
          <w:kern w:val="0"/>
          <w14:ligatures w14:val="none"/>
        </w:rPr>
      </w:pPr>
    </w:p>
    <w:p w14:paraId="73887C9C" w14:textId="77777777" w:rsidR="009E456C" w:rsidRPr="007E6DDB" w:rsidRDefault="009E456C" w:rsidP="009E456C">
      <w:pPr>
        <w:pBdr>
          <w:bottom w:val="single" w:sz="4" w:space="1" w:color="auto"/>
        </w:pBdr>
        <w:jc w:val="both"/>
        <w:rPr>
          <w:kern w:val="0"/>
          <w14:ligatures w14:val="none"/>
        </w:rPr>
      </w:pPr>
    </w:p>
    <w:p w14:paraId="28695AEB" w14:textId="77777777" w:rsidR="007E6DDB" w:rsidRPr="007E6DDB" w:rsidRDefault="007E6DDB" w:rsidP="007E6DDB">
      <w:pPr>
        <w:rPr>
          <w:kern w:val="0"/>
          <w:sz w:val="20"/>
          <w:szCs w:val="20"/>
          <w:lang w:val="en-US"/>
          <w14:ligatures w14:val="none"/>
        </w:rPr>
      </w:pPr>
      <w:proofErr w:type="spellStart"/>
      <w:r w:rsidRPr="007E6DDB">
        <w:rPr>
          <w:kern w:val="0"/>
          <w:sz w:val="20"/>
          <w:szCs w:val="20"/>
          <w:lang w:val="en-US"/>
          <w14:ligatures w14:val="none"/>
        </w:rPr>
        <w:t>Więcej</w:t>
      </w:r>
      <w:proofErr w:type="spellEnd"/>
      <w:r w:rsidRPr="007E6DDB">
        <w:rPr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7E6DDB">
        <w:rPr>
          <w:kern w:val="0"/>
          <w:sz w:val="20"/>
          <w:szCs w:val="20"/>
          <w:lang w:val="en-US"/>
          <w14:ligatures w14:val="none"/>
        </w:rPr>
        <w:t>informacji</w:t>
      </w:r>
      <w:proofErr w:type="spellEnd"/>
      <w:r w:rsidRPr="007E6DDB">
        <w:rPr>
          <w:kern w:val="0"/>
          <w:sz w:val="20"/>
          <w:szCs w:val="20"/>
          <w:lang w:val="en-US"/>
          <w14:ligatures w14:val="none"/>
        </w:rPr>
        <w:t xml:space="preserve">: </w:t>
      </w:r>
    </w:p>
    <w:p w14:paraId="6CD1A95C" w14:textId="77777777" w:rsidR="007E6DDB" w:rsidRPr="007E6DDB" w:rsidRDefault="007E6DDB" w:rsidP="007E6DDB">
      <w:pPr>
        <w:rPr>
          <w:kern w:val="0"/>
          <w:sz w:val="20"/>
          <w:szCs w:val="20"/>
          <w:lang w:val="en-US"/>
          <w14:ligatures w14:val="none"/>
        </w:rPr>
      </w:pPr>
      <w:r w:rsidRPr="007E6DDB">
        <w:rPr>
          <w:kern w:val="0"/>
          <w:sz w:val="20"/>
          <w:szCs w:val="20"/>
          <w:lang w:val="en-US"/>
          <w14:ligatures w14:val="none"/>
        </w:rPr>
        <w:t>Joanna Kowalczuk, Be Communications, Head of Strategy Development, tel. 603 981 872, e-mail: j.kowalczuk@becomms.pl</w:t>
      </w:r>
    </w:p>
    <w:p w14:paraId="29125755" w14:textId="1227517A" w:rsidR="003214F6" w:rsidRPr="00874C7C" w:rsidRDefault="007E6DDB">
      <w:pPr>
        <w:rPr>
          <w:lang w:val="en-US"/>
        </w:rPr>
      </w:pPr>
      <w:r w:rsidRPr="00874C7C">
        <w:rPr>
          <w:kern w:val="0"/>
          <w:sz w:val="20"/>
          <w:szCs w:val="20"/>
          <w:lang w:val="en-US"/>
          <w14:ligatures w14:val="none"/>
        </w:rPr>
        <w:t xml:space="preserve">Marzena Winczo-Gasik, Great Place </w:t>
      </w:r>
      <w:r w:rsidR="0021723B" w:rsidRPr="00874C7C">
        <w:rPr>
          <w:kern w:val="0"/>
          <w:sz w:val="20"/>
          <w:szCs w:val="20"/>
          <w:lang w:val="en-US"/>
          <w14:ligatures w14:val="none"/>
        </w:rPr>
        <w:t>T</w:t>
      </w:r>
      <w:r w:rsidRPr="00874C7C">
        <w:rPr>
          <w:kern w:val="0"/>
          <w:sz w:val="20"/>
          <w:szCs w:val="20"/>
          <w:lang w:val="en-US"/>
          <w14:ligatures w14:val="none"/>
        </w:rPr>
        <w:t xml:space="preserve">o Work® Polska, </w:t>
      </w:r>
      <w:proofErr w:type="spellStart"/>
      <w:r w:rsidRPr="00874C7C">
        <w:rPr>
          <w:kern w:val="0"/>
          <w:sz w:val="20"/>
          <w:szCs w:val="20"/>
          <w:lang w:val="en-US"/>
          <w14:ligatures w14:val="none"/>
        </w:rPr>
        <w:t>szef</w:t>
      </w:r>
      <w:proofErr w:type="spellEnd"/>
      <w:r w:rsidRPr="00874C7C">
        <w:rPr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874C7C">
        <w:rPr>
          <w:kern w:val="0"/>
          <w:sz w:val="20"/>
          <w:szCs w:val="20"/>
          <w:lang w:val="en-US"/>
          <w14:ligatures w14:val="none"/>
        </w:rPr>
        <w:t>Zespołu</w:t>
      </w:r>
      <w:proofErr w:type="spellEnd"/>
      <w:r w:rsidRPr="00874C7C">
        <w:rPr>
          <w:kern w:val="0"/>
          <w:sz w:val="20"/>
          <w:szCs w:val="20"/>
          <w:lang w:val="en-US"/>
          <w14:ligatures w14:val="none"/>
        </w:rPr>
        <w:t xml:space="preserve"> Culture Audit</w:t>
      </w:r>
      <w:r w:rsidRPr="00874C7C">
        <w:rPr>
          <w:rFonts w:cstheme="minorHAnsi"/>
          <w:kern w:val="0"/>
          <w:sz w:val="20"/>
          <w:szCs w:val="20"/>
          <w:lang w:val="en-US"/>
          <w14:ligatures w14:val="none"/>
        </w:rPr>
        <w:t>™</w:t>
      </w:r>
      <w:r w:rsidRPr="00874C7C">
        <w:rPr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874C7C">
        <w:rPr>
          <w:kern w:val="0"/>
          <w:sz w:val="20"/>
          <w:szCs w:val="20"/>
          <w:lang w:val="en-US"/>
          <w14:ligatures w14:val="none"/>
        </w:rPr>
        <w:t>menedżer</w:t>
      </w:r>
      <w:proofErr w:type="spellEnd"/>
      <w:r w:rsidRPr="00874C7C">
        <w:rPr>
          <w:kern w:val="0"/>
          <w:sz w:val="20"/>
          <w:szCs w:val="20"/>
          <w:lang w:val="en-US"/>
          <w14:ligatures w14:val="none"/>
        </w:rPr>
        <w:t xml:space="preserve"> ds. </w:t>
      </w:r>
      <w:proofErr w:type="spellStart"/>
      <w:r w:rsidRPr="00874C7C">
        <w:rPr>
          <w:kern w:val="0"/>
          <w:sz w:val="20"/>
          <w:szCs w:val="20"/>
          <w:lang w:val="en-US"/>
          <w14:ligatures w14:val="none"/>
        </w:rPr>
        <w:t>komunikacji</w:t>
      </w:r>
      <w:proofErr w:type="spellEnd"/>
      <w:r w:rsidRPr="00874C7C">
        <w:rPr>
          <w:kern w:val="0"/>
          <w:sz w:val="20"/>
          <w:szCs w:val="20"/>
          <w:lang w:val="en-US"/>
          <w14:ligatures w14:val="none"/>
        </w:rPr>
        <w:t>, tel. 500 188 814, e-mail: marzena.winczo@greatplacetowork.com</w:t>
      </w:r>
    </w:p>
    <w:sectPr w:rsidR="003214F6" w:rsidRPr="00874C7C" w:rsidSect="009E45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AA5D" w14:textId="77777777" w:rsidR="00A02165" w:rsidRDefault="00A02165" w:rsidP="007E6DDB">
      <w:pPr>
        <w:spacing w:after="0" w:line="240" w:lineRule="auto"/>
      </w:pPr>
      <w:r>
        <w:separator/>
      </w:r>
    </w:p>
  </w:endnote>
  <w:endnote w:type="continuationSeparator" w:id="0">
    <w:p w14:paraId="14DA1B29" w14:textId="77777777" w:rsidR="00A02165" w:rsidRDefault="00A02165" w:rsidP="007E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AFAE" w14:textId="77777777" w:rsidR="00A02165" w:rsidRDefault="00A02165" w:rsidP="007E6DDB">
      <w:pPr>
        <w:spacing w:after="0" w:line="240" w:lineRule="auto"/>
      </w:pPr>
      <w:r>
        <w:separator/>
      </w:r>
    </w:p>
  </w:footnote>
  <w:footnote w:type="continuationSeparator" w:id="0">
    <w:p w14:paraId="367D560A" w14:textId="77777777" w:rsidR="00A02165" w:rsidRDefault="00A02165" w:rsidP="007E6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C7"/>
    <w:rsid w:val="000E3F19"/>
    <w:rsid w:val="000E5865"/>
    <w:rsid w:val="001A1F55"/>
    <w:rsid w:val="001B561D"/>
    <w:rsid w:val="0021723B"/>
    <w:rsid w:val="0027497A"/>
    <w:rsid w:val="002A0F18"/>
    <w:rsid w:val="0030620B"/>
    <w:rsid w:val="003214F6"/>
    <w:rsid w:val="00352FAB"/>
    <w:rsid w:val="00370EB8"/>
    <w:rsid w:val="00371D56"/>
    <w:rsid w:val="00372309"/>
    <w:rsid w:val="004322B9"/>
    <w:rsid w:val="004622FF"/>
    <w:rsid w:val="004B2A99"/>
    <w:rsid w:val="00542D42"/>
    <w:rsid w:val="00560ED1"/>
    <w:rsid w:val="005B0036"/>
    <w:rsid w:val="005B16DA"/>
    <w:rsid w:val="005B717E"/>
    <w:rsid w:val="00655BF1"/>
    <w:rsid w:val="00751566"/>
    <w:rsid w:val="00752642"/>
    <w:rsid w:val="00756FC0"/>
    <w:rsid w:val="00757680"/>
    <w:rsid w:val="00782C23"/>
    <w:rsid w:val="00785552"/>
    <w:rsid w:val="007E5F21"/>
    <w:rsid w:val="007E6DDB"/>
    <w:rsid w:val="00834AF6"/>
    <w:rsid w:val="00874C7C"/>
    <w:rsid w:val="00874CB8"/>
    <w:rsid w:val="00914C56"/>
    <w:rsid w:val="00997FF0"/>
    <w:rsid w:val="009C0B7B"/>
    <w:rsid w:val="009E456C"/>
    <w:rsid w:val="00A02165"/>
    <w:rsid w:val="00A72434"/>
    <w:rsid w:val="00AA7D8A"/>
    <w:rsid w:val="00B40282"/>
    <w:rsid w:val="00B436C7"/>
    <w:rsid w:val="00B878F2"/>
    <w:rsid w:val="00CA6764"/>
    <w:rsid w:val="00D54BDD"/>
    <w:rsid w:val="00DB4083"/>
    <w:rsid w:val="00DE6E4F"/>
    <w:rsid w:val="00E25564"/>
    <w:rsid w:val="00EA3BC8"/>
    <w:rsid w:val="00ED6B4C"/>
    <w:rsid w:val="00EF0C9A"/>
    <w:rsid w:val="00F816F5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2D4D"/>
  <w15:chartTrackingRefBased/>
  <w15:docId w15:val="{260E105F-8EB6-4814-B1BE-AF5C046C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4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DDB"/>
  </w:style>
  <w:style w:type="paragraph" w:styleId="Stopka">
    <w:name w:val="footer"/>
    <w:basedOn w:val="Normalny"/>
    <w:link w:val="StopkaZnak"/>
    <w:uiPriority w:val="99"/>
    <w:unhideWhenUsed/>
    <w:rsid w:val="007E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DDB"/>
  </w:style>
  <w:style w:type="paragraph" w:styleId="Poprawka">
    <w:name w:val="Revision"/>
    <w:hidden/>
    <w:uiPriority w:val="99"/>
    <w:semiHidden/>
    <w:rsid w:val="000E3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2</cp:revision>
  <dcterms:created xsi:type="dcterms:W3CDTF">2023-05-16T10:58:00Z</dcterms:created>
  <dcterms:modified xsi:type="dcterms:W3CDTF">2023-05-16T10:58:00Z</dcterms:modified>
</cp:coreProperties>
</file>